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CB100" w14:textId="77777777" w:rsidR="008332BD" w:rsidRDefault="008332BD" w:rsidP="008332BD">
      <w:pPr>
        <w:jc w:val="center"/>
        <w:rPr>
          <w:sz w:val="36"/>
          <w:szCs w:val="36"/>
        </w:rPr>
      </w:pPr>
    </w:p>
    <w:p w14:paraId="0E113A5F" w14:textId="77777777" w:rsidR="008332BD" w:rsidRDefault="008332BD" w:rsidP="008332BD">
      <w:pPr>
        <w:jc w:val="center"/>
        <w:rPr>
          <w:sz w:val="36"/>
          <w:szCs w:val="36"/>
        </w:rPr>
      </w:pPr>
    </w:p>
    <w:p w14:paraId="2607D341" w14:textId="77777777" w:rsidR="008332BD" w:rsidRDefault="008332BD" w:rsidP="008332BD">
      <w:pPr>
        <w:jc w:val="center"/>
        <w:rPr>
          <w:sz w:val="36"/>
          <w:szCs w:val="36"/>
        </w:rPr>
      </w:pPr>
      <w:r>
        <w:rPr>
          <w:sz w:val="36"/>
          <w:szCs w:val="36"/>
        </w:rPr>
        <w:t xml:space="preserve">Resources for Individuals Living </w:t>
      </w:r>
    </w:p>
    <w:p w14:paraId="5B6C8809" w14:textId="77777777" w:rsidR="008332BD" w:rsidRDefault="008332BD" w:rsidP="008332BD">
      <w:pPr>
        <w:jc w:val="center"/>
        <w:rPr>
          <w:sz w:val="36"/>
          <w:szCs w:val="36"/>
        </w:rPr>
      </w:pPr>
    </w:p>
    <w:p w14:paraId="7AF3CDEB" w14:textId="15403637" w:rsidR="008332BD" w:rsidRDefault="008332BD" w:rsidP="008332BD">
      <w:pPr>
        <w:jc w:val="center"/>
        <w:rPr>
          <w:sz w:val="36"/>
          <w:szCs w:val="36"/>
        </w:rPr>
      </w:pPr>
      <w:r>
        <w:rPr>
          <w:sz w:val="36"/>
          <w:szCs w:val="36"/>
        </w:rPr>
        <w:t>with mental Health Conditions</w:t>
      </w:r>
    </w:p>
    <w:p w14:paraId="700A9D8F" w14:textId="77777777" w:rsidR="008332BD" w:rsidRDefault="008332BD" w:rsidP="008332BD">
      <w:pPr>
        <w:jc w:val="center"/>
        <w:rPr>
          <w:sz w:val="36"/>
          <w:szCs w:val="36"/>
        </w:rPr>
      </w:pPr>
    </w:p>
    <w:p w14:paraId="029FF682" w14:textId="10E07833" w:rsidR="008332BD" w:rsidRDefault="008332BD" w:rsidP="008332BD">
      <w:pPr>
        <w:jc w:val="center"/>
        <w:rPr>
          <w:sz w:val="36"/>
          <w:szCs w:val="36"/>
        </w:rPr>
      </w:pPr>
      <w:r>
        <w:rPr>
          <w:sz w:val="36"/>
          <w:szCs w:val="36"/>
        </w:rPr>
        <w:t>Founders House of Hope</w:t>
      </w:r>
    </w:p>
    <w:p w14:paraId="6F685888" w14:textId="73F7751A" w:rsidR="008332BD" w:rsidRDefault="008332BD" w:rsidP="008332BD">
      <w:pPr>
        <w:jc w:val="center"/>
        <w:rPr>
          <w:sz w:val="36"/>
          <w:szCs w:val="36"/>
        </w:rPr>
      </w:pPr>
      <w:proofErr w:type="gramStart"/>
      <w:r>
        <w:rPr>
          <w:sz w:val="36"/>
          <w:szCs w:val="36"/>
        </w:rPr>
        <w:t>January,</w:t>
      </w:r>
      <w:proofErr w:type="gramEnd"/>
      <w:r>
        <w:rPr>
          <w:sz w:val="36"/>
          <w:szCs w:val="36"/>
        </w:rPr>
        <w:t xml:space="preserve"> 2026</w:t>
      </w:r>
    </w:p>
    <w:p w14:paraId="14AC4621" w14:textId="77777777" w:rsidR="008332BD" w:rsidRDefault="008332BD" w:rsidP="008332BD">
      <w:pPr>
        <w:jc w:val="center"/>
        <w:rPr>
          <w:sz w:val="36"/>
          <w:szCs w:val="36"/>
        </w:rPr>
      </w:pPr>
    </w:p>
    <w:p w14:paraId="34836791" w14:textId="77777777" w:rsidR="008332BD" w:rsidRDefault="008332BD" w:rsidP="008332BD">
      <w:pPr>
        <w:jc w:val="center"/>
        <w:rPr>
          <w:sz w:val="36"/>
          <w:szCs w:val="36"/>
        </w:rPr>
      </w:pPr>
    </w:p>
    <w:p w14:paraId="2E49EEDC" w14:textId="5BE21AED" w:rsidR="008332BD" w:rsidRDefault="008332BD" w:rsidP="008332BD">
      <w:pPr>
        <w:jc w:val="center"/>
        <w:rPr>
          <w:sz w:val="36"/>
          <w:szCs w:val="36"/>
        </w:rPr>
      </w:pPr>
      <w:r>
        <w:rPr>
          <w:noProof/>
          <w:sz w:val="36"/>
          <w:szCs w:val="36"/>
        </w:rPr>
        <w:drawing>
          <wp:inline distT="0" distB="0" distL="0" distR="0" wp14:anchorId="0C2FD87B" wp14:editId="30708E3E">
            <wp:extent cx="3042019" cy="2863076"/>
            <wp:effectExtent l="0" t="0" r="0" b="0"/>
            <wp:docPr id="1500391318" name="Picture 15" descr="A group of stickers with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91318" name="Picture 15" descr="A group of stickers with word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087003" cy="2905414"/>
                    </a:xfrm>
                    <a:prstGeom prst="rect">
                      <a:avLst/>
                    </a:prstGeom>
                  </pic:spPr>
                </pic:pic>
              </a:graphicData>
            </a:graphic>
          </wp:inline>
        </w:drawing>
      </w:r>
    </w:p>
    <w:p w14:paraId="475D2C97" w14:textId="712F760E" w:rsidR="008332BD" w:rsidRDefault="008332BD" w:rsidP="008332BD">
      <w:pPr>
        <w:jc w:val="center"/>
        <w:rPr>
          <w:sz w:val="36"/>
          <w:szCs w:val="36"/>
        </w:rPr>
      </w:pPr>
    </w:p>
    <w:p w14:paraId="0F97BBFF" w14:textId="77777777" w:rsidR="008332BD" w:rsidRDefault="008332BD" w:rsidP="00B51821">
      <w:pPr>
        <w:rPr>
          <w:sz w:val="36"/>
          <w:szCs w:val="36"/>
        </w:rPr>
      </w:pPr>
    </w:p>
    <w:p w14:paraId="47AA0948" w14:textId="0316751E" w:rsidR="00D25C27" w:rsidRPr="008332BD" w:rsidRDefault="002872B5" w:rsidP="008332BD">
      <w:pPr>
        <w:jc w:val="center"/>
        <w:rPr>
          <w:sz w:val="36"/>
          <w:szCs w:val="36"/>
        </w:rPr>
      </w:pPr>
      <w:r w:rsidRPr="008332BD">
        <w:rPr>
          <w:sz w:val="36"/>
          <w:szCs w:val="36"/>
        </w:rPr>
        <w:lastRenderedPageBreak/>
        <w:t>Department of Vocational Rehabilitation</w:t>
      </w:r>
    </w:p>
    <w:p w14:paraId="3AA0A000" w14:textId="77777777" w:rsidR="002872B5" w:rsidRDefault="002872B5"/>
    <w:p w14:paraId="2336B014" w14:textId="77777777" w:rsidR="002872B5" w:rsidRDefault="002872B5" w:rsidP="002872B5">
      <w:pPr>
        <w:pStyle w:val="NormalWeb"/>
        <w:spacing w:before="0" w:beforeAutospacing="0"/>
        <w:rPr>
          <w:rFonts w:ascii="Segoe UI" w:hAnsi="Segoe UI" w:cs="Segoe UI"/>
          <w:color w:val="3B3A48"/>
          <w:sz w:val="29"/>
          <w:szCs w:val="29"/>
        </w:rPr>
      </w:pPr>
      <w:r>
        <w:rPr>
          <w:rFonts w:ascii="Segoe UI" w:hAnsi="Segoe UI" w:cs="Segoe UI"/>
          <w:color w:val="3B3A48"/>
          <w:sz w:val="29"/>
          <w:szCs w:val="29"/>
        </w:rPr>
        <w:t>If you are eligible for DOR services, your counselor will work with you to help figure out your employment goals and what services you will need to reach these goals.</w:t>
      </w:r>
    </w:p>
    <w:p w14:paraId="040DBF25" w14:textId="77777777" w:rsidR="002872B5" w:rsidRDefault="002872B5" w:rsidP="002872B5">
      <w:pPr>
        <w:pStyle w:val="NormalWeb"/>
        <w:spacing w:before="0" w:beforeAutospacing="0"/>
        <w:rPr>
          <w:rFonts w:ascii="Segoe UI" w:hAnsi="Segoe UI" w:cs="Segoe UI"/>
          <w:color w:val="3B3A48"/>
          <w:sz w:val="29"/>
          <w:szCs w:val="29"/>
        </w:rPr>
      </w:pPr>
      <w:r>
        <w:rPr>
          <w:rFonts w:ascii="Segoe UI" w:hAnsi="Segoe UI" w:cs="Segoe UI"/>
          <w:color w:val="3B3A48"/>
          <w:sz w:val="29"/>
          <w:szCs w:val="29"/>
        </w:rPr>
        <w:t>Services can include:</w:t>
      </w:r>
    </w:p>
    <w:p w14:paraId="1E6A93AF" w14:textId="77777777" w:rsidR="002872B5" w:rsidRDefault="002872B5" w:rsidP="002872B5">
      <w:pPr>
        <w:pStyle w:val="NormalWeb"/>
        <w:numPr>
          <w:ilvl w:val="0"/>
          <w:numId w:val="1"/>
        </w:numPr>
        <w:spacing w:before="0" w:beforeAutospacing="0"/>
        <w:rPr>
          <w:rFonts w:ascii="Segoe UI" w:hAnsi="Segoe UI" w:cs="Segoe UI"/>
          <w:color w:val="3B3A48"/>
          <w:sz w:val="29"/>
          <w:szCs w:val="29"/>
        </w:rPr>
      </w:pPr>
      <w:r>
        <w:rPr>
          <w:rFonts w:ascii="Segoe UI" w:hAnsi="Segoe UI" w:cs="Segoe UI"/>
          <w:color w:val="3B3A48"/>
          <w:sz w:val="29"/>
          <w:szCs w:val="29"/>
        </w:rPr>
        <w:t>Career counseling</w:t>
      </w:r>
    </w:p>
    <w:p w14:paraId="79B05E9D" w14:textId="77777777" w:rsidR="002872B5" w:rsidRDefault="002872B5" w:rsidP="002872B5">
      <w:pPr>
        <w:pStyle w:val="NormalWeb"/>
        <w:numPr>
          <w:ilvl w:val="0"/>
          <w:numId w:val="1"/>
        </w:numPr>
        <w:spacing w:before="0" w:beforeAutospacing="0"/>
        <w:rPr>
          <w:rFonts w:ascii="Segoe UI" w:hAnsi="Segoe UI" w:cs="Segoe UI"/>
          <w:color w:val="3B3A48"/>
          <w:sz w:val="29"/>
          <w:szCs w:val="29"/>
        </w:rPr>
      </w:pPr>
      <w:r>
        <w:rPr>
          <w:rFonts w:ascii="Segoe UI" w:hAnsi="Segoe UI" w:cs="Segoe UI"/>
          <w:color w:val="3B3A48"/>
          <w:sz w:val="29"/>
          <w:szCs w:val="29"/>
        </w:rPr>
        <w:t>Career assessment</w:t>
      </w:r>
    </w:p>
    <w:p w14:paraId="7E2A9628" w14:textId="77777777" w:rsidR="002872B5" w:rsidRDefault="002872B5" w:rsidP="002872B5">
      <w:pPr>
        <w:pStyle w:val="NormalWeb"/>
        <w:numPr>
          <w:ilvl w:val="0"/>
          <w:numId w:val="1"/>
        </w:numPr>
        <w:spacing w:before="0" w:beforeAutospacing="0"/>
        <w:rPr>
          <w:rFonts w:ascii="Segoe UI" w:hAnsi="Segoe UI" w:cs="Segoe UI"/>
          <w:color w:val="3B3A48"/>
          <w:sz w:val="29"/>
          <w:szCs w:val="29"/>
        </w:rPr>
      </w:pPr>
      <w:r>
        <w:rPr>
          <w:rFonts w:ascii="Segoe UI" w:hAnsi="Segoe UI" w:cs="Segoe UI"/>
          <w:color w:val="3B3A48"/>
          <w:sz w:val="29"/>
          <w:szCs w:val="29"/>
        </w:rPr>
        <w:t>College or career training</w:t>
      </w:r>
    </w:p>
    <w:p w14:paraId="42CF76BD" w14:textId="77777777" w:rsidR="002872B5" w:rsidRDefault="002872B5" w:rsidP="002872B5">
      <w:pPr>
        <w:pStyle w:val="NormalWeb"/>
        <w:numPr>
          <w:ilvl w:val="0"/>
          <w:numId w:val="1"/>
        </w:numPr>
        <w:spacing w:before="0" w:beforeAutospacing="0"/>
        <w:rPr>
          <w:rFonts w:ascii="Segoe UI" w:hAnsi="Segoe UI" w:cs="Segoe UI"/>
          <w:color w:val="3B3A48"/>
          <w:sz w:val="29"/>
          <w:szCs w:val="29"/>
        </w:rPr>
      </w:pPr>
      <w:r>
        <w:rPr>
          <w:rFonts w:ascii="Segoe UI" w:hAnsi="Segoe UI" w:cs="Segoe UI"/>
          <w:color w:val="3B3A48"/>
          <w:sz w:val="29"/>
          <w:szCs w:val="29"/>
        </w:rPr>
        <w:t>Work-readiness training</w:t>
      </w:r>
    </w:p>
    <w:p w14:paraId="2C0B1464" w14:textId="77777777" w:rsidR="002872B5" w:rsidRDefault="002872B5" w:rsidP="002872B5">
      <w:pPr>
        <w:pStyle w:val="NormalWeb"/>
        <w:numPr>
          <w:ilvl w:val="0"/>
          <w:numId w:val="1"/>
        </w:numPr>
        <w:spacing w:before="0" w:beforeAutospacing="0"/>
        <w:rPr>
          <w:rFonts w:ascii="Segoe UI" w:hAnsi="Segoe UI" w:cs="Segoe UI"/>
          <w:color w:val="3B3A48"/>
          <w:sz w:val="29"/>
          <w:szCs w:val="29"/>
        </w:rPr>
      </w:pPr>
      <w:r>
        <w:rPr>
          <w:rFonts w:ascii="Segoe UI" w:hAnsi="Segoe UI" w:cs="Segoe UI"/>
          <w:color w:val="3B3A48"/>
          <w:sz w:val="29"/>
          <w:szCs w:val="29"/>
        </w:rPr>
        <w:t>Assistive technology</w:t>
      </w:r>
    </w:p>
    <w:p w14:paraId="401A111A" w14:textId="77777777" w:rsidR="002872B5" w:rsidRDefault="002872B5" w:rsidP="002872B5">
      <w:pPr>
        <w:pStyle w:val="NormalWeb"/>
        <w:numPr>
          <w:ilvl w:val="0"/>
          <w:numId w:val="1"/>
        </w:numPr>
        <w:spacing w:before="0" w:beforeAutospacing="0"/>
        <w:rPr>
          <w:rFonts w:ascii="Segoe UI" w:hAnsi="Segoe UI" w:cs="Segoe UI"/>
          <w:color w:val="3B3A48"/>
          <w:sz w:val="29"/>
          <w:szCs w:val="29"/>
        </w:rPr>
      </w:pPr>
      <w:r>
        <w:rPr>
          <w:rFonts w:ascii="Segoe UI" w:hAnsi="Segoe UI" w:cs="Segoe UI"/>
          <w:color w:val="3B3A48"/>
          <w:sz w:val="29"/>
          <w:szCs w:val="29"/>
        </w:rPr>
        <w:t>Job placement</w:t>
      </w:r>
    </w:p>
    <w:p w14:paraId="430EE4F1" w14:textId="77777777" w:rsidR="002872B5" w:rsidRDefault="002872B5" w:rsidP="002872B5">
      <w:pPr>
        <w:pStyle w:val="NormalWeb"/>
        <w:numPr>
          <w:ilvl w:val="0"/>
          <w:numId w:val="1"/>
        </w:numPr>
        <w:spacing w:before="0" w:beforeAutospacing="0"/>
        <w:rPr>
          <w:rFonts w:ascii="Segoe UI" w:hAnsi="Segoe UI" w:cs="Segoe UI"/>
          <w:color w:val="3B3A48"/>
          <w:sz w:val="29"/>
          <w:szCs w:val="29"/>
        </w:rPr>
      </w:pPr>
      <w:r>
        <w:rPr>
          <w:rFonts w:ascii="Segoe UI" w:hAnsi="Segoe UI" w:cs="Segoe UI"/>
          <w:color w:val="3B3A48"/>
          <w:sz w:val="29"/>
          <w:szCs w:val="29"/>
        </w:rPr>
        <w:t>Job coaching</w:t>
      </w:r>
    </w:p>
    <w:p w14:paraId="2D71CADE" w14:textId="77777777" w:rsidR="002872B5" w:rsidRDefault="002872B5" w:rsidP="002872B5">
      <w:pPr>
        <w:pStyle w:val="NormalWeb"/>
        <w:numPr>
          <w:ilvl w:val="0"/>
          <w:numId w:val="1"/>
        </w:numPr>
        <w:spacing w:before="0" w:beforeAutospacing="0"/>
        <w:rPr>
          <w:rFonts w:ascii="Segoe UI" w:hAnsi="Segoe UI" w:cs="Segoe UI"/>
          <w:color w:val="3B3A48"/>
          <w:sz w:val="29"/>
          <w:szCs w:val="29"/>
        </w:rPr>
      </w:pPr>
      <w:r>
        <w:rPr>
          <w:rFonts w:ascii="Segoe UI" w:hAnsi="Segoe UI" w:cs="Segoe UI"/>
          <w:color w:val="3B3A48"/>
          <w:sz w:val="29"/>
          <w:szCs w:val="29"/>
        </w:rPr>
        <w:t>Other support services</w:t>
      </w:r>
    </w:p>
    <w:p w14:paraId="01806DE9" w14:textId="77777777" w:rsidR="002872B5" w:rsidRDefault="002872B5" w:rsidP="002872B5">
      <w:pPr>
        <w:pStyle w:val="NormalWeb"/>
        <w:spacing w:before="0" w:beforeAutospacing="0"/>
        <w:rPr>
          <w:rFonts w:ascii="Segoe UI" w:hAnsi="Segoe UI" w:cs="Segoe UI"/>
          <w:color w:val="3B3A48"/>
          <w:sz w:val="29"/>
          <w:szCs w:val="29"/>
        </w:rPr>
      </w:pPr>
      <w:r>
        <w:rPr>
          <w:rFonts w:ascii="Segoe UI" w:hAnsi="Segoe UI" w:cs="Segoe UI"/>
          <w:color w:val="3B3A48"/>
          <w:sz w:val="29"/>
          <w:szCs w:val="29"/>
        </w:rPr>
        <w:t>DOR staff will help you figure out your options and the pros and cons of each option to help you make decisions about how best to reach your goals.</w:t>
      </w:r>
    </w:p>
    <w:p w14:paraId="5E3D8318" w14:textId="77777777" w:rsidR="002872B5" w:rsidRDefault="002872B5" w:rsidP="002872B5">
      <w:pPr>
        <w:pStyle w:val="NormalWeb"/>
        <w:spacing w:before="0" w:beforeAutospacing="0"/>
        <w:rPr>
          <w:rFonts w:ascii="Segoe UI" w:hAnsi="Segoe UI" w:cs="Segoe UI"/>
          <w:color w:val="3B3A48"/>
          <w:sz w:val="29"/>
          <w:szCs w:val="29"/>
        </w:rPr>
      </w:pPr>
      <w:r>
        <w:rPr>
          <w:rFonts w:ascii="Segoe UI" w:hAnsi="Segoe UI" w:cs="Segoe UI"/>
          <w:color w:val="3B3A48"/>
          <w:sz w:val="29"/>
          <w:szCs w:val="29"/>
        </w:rPr>
        <w:t>The California Department of Rehabilitation (DOR) works in partnership with consumers and other stakeholders to provide services and advocacy resulting in employment, independent living, and equality for individuals with disabilities.</w:t>
      </w:r>
    </w:p>
    <w:p w14:paraId="78DB12C6" w14:textId="77777777" w:rsidR="002872B5" w:rsidRDefault="002872B5" w:rsidP="002872B5">
      <w:pPr>
        <w:pStyle w:val="NormalWeb"/>
        <w:spacing w:before="0" w:beforeAutospacing="0"/>
        <w:rPr>
          <w:rFonts w:ascii="Segoe UI" w:hAnsi="Segoe UI" w:cs="Segoe UI"/>
          <w:color w:val="3B3A48"/>
          <w:sz w:val="29"/>
          <w:szCs w:val="29"/>
        </w:rPr>
      </w:pPr>
      <w:r>
        <w:rPr>
          <w:rFonts w:ascii="Segoe UI" w:hAnsi="Segoe UI" w:cs="Segoe UI"/>
          <w:color w:val="3B3A48"/>
          <w:sz w:val="29"/>
          <w:szCs w:val="29"/>
        </w:rPr>
        <w:t>DOR administers the largest vocational rehabilitation and independent living programs in the country. Vocational rehabilitation services are designed to help job seekers with disabilities obtain competitive employment in integrated work settings. Independent living services may include peer support, skill development, systems advocacy, referrals, assistive technology services, transition services, housing assistance, and personal assistance services.</w:t>
      </w:r>
    </w:p>
    <w:p w14:paraId="076C2BB9" w14:textId="4CC1E017" w:rsidR="002872B5" w:rsidRDefault="002872B5" w:rsidP="002872B5">
      <w:pPr>
        <w:pStyle w:val="NormalWeb"/>
        <w:spacing w:before="0" w:beforeAutospacing="0"/>
        <w:rPr>
          <w:rFonts w:ascii="Segoe UI" w:hAnsi="Segoe UI" w:cs="Segoe UI"/>
          <w:color w:val="3B3A48"/>
          <w:sz w:val="29"/>
          <w:szCs w:val="29"/>
        </w:rPr>
      </w:pPr>
      <w:r>
        <w:rPr>
          <w:rFonts w:ascii="Segoe UI" w:hAnsi="Segoe UI" w:cs="Segoe UI"/>
          <w:color w:val="3B3A48"/>
          <w:sz w:val="29"/>
          <w:szCs w:val="29"/>
        </w:rPr>
        <w:lastRenderedPageBreak/>
        <w:t>We believe in the talent and potential of individuals with disabilities. We invest in the future through creativity, ingenuity, and innovation. We ensure our decisions and actions are informed by interested individuals and groups. We pursue excellence through continuous improvem</w:t>
      </w:r>
      <w:r>
        <w:rPr>
          <w:rFonts w:ascii="Segoe UI" w:hAnsi="Segoe UI" w:cs="Segoe UI"/>
          <w:color w:val="3B3A48"/>
          <w:sz w:val="29"/>
          <w:szCs w:val="29"/>
        </w:rPr>
        <w:t>ent.</w:t>
      </w:r>
    </w:p>
    <w:p w14:paraId="60E996F5" w14:textId="77777777" w:rsidR="002872B5" w:rsidRDefault="002872B5" w:rsidP="002872B5">
      <w:pPr>
        <w:pStyle w:val="NormalWeb"/>
        <w:spacing w:before="0" w:beforeAutospacing="0"/>
        <w:rPr>
          <w:rFonts w:ascii="Segoe UI" w:hAnsi="Segoe UI" w:cs="Segoe UI"/>
          <w:color w:val="3B3A48"/>
          <w:sz w:val="29"/>
          <w:szCs w:val="29"/>
        </w:rPr>
      </w:pPr>
    </w:p>
    <w:p w14:paraId="54AA8605" w14:textId="6B7CEFEC" w:rsidR="002872B5" w:rsidRDefault="002872B5">
      <w:pPr>
        <w:rPr>
          <w:sz w:val="32"/>
          <w:szCs w:val="32"/>
        </w:rPr>
      </w:pPr>
      <w:r w:rsidRPr="002872B5">
        <w:rPr>
          <w:sz w:val="32"/>
          <w:szCs w:val="32"/>
        </w:rPr>
        <w:t>Supported Employment Services</w:t>
      </w:r>
    </w:p>
    <w:p w14:paraId="4E00B723" w14:textId="77777777" w:rsidR="002872B5" w:rsidRDefault="002872B5">
      <w:pPr>
        <w:rPr>
          <w:sz w:val="32"/>
          <w:szCs w:val="32"/>
        </w:rPr>
      </w:pPr>
    </w:p>
    <w:p w14:paraId="3931A20B" w14:textId="77777777" w:rsidR="002872B5" w:rsidRPr="002872B5" w:rsidRDefault="002872B5" w:rsidP="002872B5">
      <w:pPr>
        <w:spacing w:before="100" w:beforeAutospacing="1" w:after="100" w:afterAutospacing="1" w:line="240" w:lineRule="auto"/>
        <w:outlineLvl w:val="1"/>
        <w:rPr>
          <w:rFonts w:ascii="var(--headings-font-family)" w:eastAsia="Times New Roman" w:hAnsi="var(--headings-font-family)" w:cs="Times New Roman"/>
          <w:b/>
          <w:bCs/>
          <w:kern w:val="0"/>
          <w:sz w:val="36"/>
          <w:szCs w:val="36"/>
          <w14:ligatures w14:val="none"/>
        </w:rPr>
      </w:pPr>
      <w:r w:rsidRPr="002872B5">
        <w:rPr>
          <w:rFonts w:ascii="var(--headings-font-family)" w:eastAsia="Times New Roman" w:hAnsi="var(--headings-font-family)" w:cs="Times New Roman"/>
          <w:b/>
          <w:bCs/>
          <w:kern w:val="0"/>
          <w:sz w:val="36"/>
          <w:szCs w:val="36"/>
          <w14:ligatures w14:val="none"/>
        </w:rPr>
        <w:t>FREQUENTLY ASKED QUESTIONS</w:t>
      </w:r>
    </w:p>
    <w:p w14:paraId="402261ED" w14:textId="77777777" w:rsidR="002872B5" w:rsidRPr="002872B5" w:rsidRDefault="002872B5" w:rsidP="002872B5">
      <w:pPr>
        <w:spacing w:after="0" w:line="240" w:lineRule="auto"/>
        <w:rPr>
          <w:rFonts w:ascii="Times New Roman" w:eastAsia="Times New Roman" w:hAnsi="Times New Roman" w:cs="Times New Roman"/>
          <w:kern w:val="0"/>
          <w14:ligatures w14:val="none"/>
        </w:rPr>
      </w:pPr>
      <w:r w:rsidRPr="002872B5">
        <w:rPr>
          <w:rFonts w:ascii="Times New Roman" w:eastAsia="Times New Roman" w:hAnsi="Times New Roman" w:cs="Times New Roman"/>
          <w:kern w:val="0"/>
          <w14:ligatures w14:val="none"/>
        </w:rPr>
        <w:t xml:space="preserve">What If I Want to Work </w:t>
      </w:r>
      <w:proofErr w:type="gramStart"/>
      <w:r w:rsidRPr="002872B5">
        <w:rPr>
          <w:rFonts w:ascii="Times New Roman" w:eastAsia="Times New Roman" w:hAnsi="Times New Roman" w:cs="Times New Roman"/>
          <w:kern w:val="0"/>
          <w14:ligatures w14:val="none"/>
        </w:rPr>
        <w:t>But</w:t>
      </w:r>
      <w:proofErr w:type="gramEnd"/>
      <w:r w:rsidRPr="002872B5">
        <w:rPr>
          <w:rFonts w:ascii="Times New Roman" w:eastAsia="Times New Roman" w:hAnsi="Times New Roman" w:cs="Times New Roman"/>
          <w:kern w:val="0"/>
          <w14:ligatures w14:val="none"/>
        </w:rPr>
        <w:t xml:space="preserve"> I Need Help to Learn and Do My Job?</w:t>
      </w:r>
    </w:p>
    <w:p w14:paraId="0213AA73" w14:textId="77777777" w:rsidR="002872B5" w:rsidRPr="002872B5" w:rsidRDefault="002872B5" w:rsidP="002872B5">
      <w:pPr>
        <w:spacing w:after="0" w:line="240" w:lineRule="auto"/>
        <w:rPr>
          <w:rFonts w:ascii="Times New Roman" w:eastAsia="Times New Roman" w:hAnsi="Times New Roman" w:cs="Times New Roman"/>
          <w:kern w:val="0"/>
          <w14:ligatures w14:val="none"/>
        </w:rPr>
      </w:pPr>
      <w:r w:rsidRPr="002872B5">
        <w:rPr>
          <w:rFonts w:ascii="Times New Roman" w:eastAsia="Times New Roman" w:hAnsi="Times New Roman" w:cs="Times New Roman"/>
          <w:kern w:val="0"/>
          <w14:ligatures w14:val="none"/>
        </w:rPr>
        <w:t>How Does the SEP Work?</w:t>
      </w:r>
    </w:p>
    <w:p w14:paraId="477EC017" w14:textId="77777777" w:rsidR="002872B5" w:rsidRPr="002872B5" w:rsidRDefault="002872B5" w:rsidP="002872B5">
      <w:pPr>
        <w:spacing w:after="100" w:afterAutospacing="1" w:line="240" w:lineRule="auto"/>
        <w:rPr>
          <w:rFonts w:ascii="Times New Roman" w:eastAsia="Times New Roman" w:hAnsi="Times New Roman" w:cs="Times New Roman"/>
          <w:kern w:val="0"/>
          <w14:ligatures w14:val="none"/>
        </w:rPr>
      </w:pPr>
      <w:r w:rsidRPr="002872B5">
        <w:rPr>
          <w:rFonts w:ascii="Times New Roman" w:eastAsia="Times New Roman" w:hAnsi="Times New Roman" w:cs="Times New Roman"/>
          <w:kern w:val="0"/>
          <w14:ligatures w14:val="none"/>
        </w:rPr>
        <w:t>The DOR partners with Community Rehabilitation Programs, which provide a range of vocational rehabilitation services directly to DOR consumers.</w:t>
      </w:r>
    </w:p>
    <w:p w14:paraId="649C02AE" w14:textId="77777777" w:rsidR="002872B5" w:rsidRPr="002872B5" w:rsidRDefault="002872B5" w:rsidP="002872B5">
      <w:pPr>
        <w:spacing w:after="0" w:line="240" w:lineRule="auto"/>
        <w:rPr>
          <w:rFonts w:ascii="Times New Roman" w:eastAsia="Times New Roman" w:hAnsi="Times New Roman" w:cs="Times New Roman"/>
          <w:kern w:val="0"/>
          <w14:ligatures w14:val="none"/>
        </w:rPr>
      </w:pPr>
      <w:r w:rsidRPr="002872B5">
        <w:rPr>
          <w:rFonts w:ascii="Times New Roman" w:eastAsia="Times New Roman" w:hAnsi="Times New Roman" w:cs="Times New Roman"/>
          <w:kern w:val="0"/>
          <w14:ligatures w14:val="none"/>
        </w:rPr>
        <w:t>How Will a Job Coach Help Me?</w:t>
      </w:r>
    </w:p>
    <w:p w14:paraId="501FB343" w14:textId="77777777" w:rsidR="002872B5" w:rsidRPr="002872B5" w:rsidRDefault="002872B5" w:rsidP="002872B5">
      <w:pPr>
        <w:spacing w:after="100" w:afterAutospacing="1" w:line="240" w:lineRule="auto"/>
        <w:rPr>
          <w:rFonts w:ascii="Times New Roman" w:eastAsia="Times New Roman" w:hAnsi="Times New Roman" w:cs="Times New Roman"/>
          <w:kern w:val="0"/>
          <w14:ligatures w14:val="none"/>
        </w:rPr>
      </w:pPr>
      <w:r w:rsidRPr="002872B5">
        <w:rPr>
          <w:rFonts w:ascii="Times New Roman" w:eastAsia="Times New Roman" w:hAnsi="Times New Roman" w:cs="Times New Roman"/>
          <w:kern w:val="0"/>
          <w14:ligatures w14:val="none"/>
        </w:rPr>
        <w:t>A job coach supports an individual in learning and performing their job duties. Job coaching can be provided individually or in a group. If you receive individual support, job coaching will be gradually reduced until you can perform most, if not all, of your job duties without assistance.</w:t>
      </w:r>
    </w:p>
    <w:p w14:paraId="6B2CFA50" w14:textId="77777777" w:rsidR="002872B5" w:rsidRPr="002872B5" w:rsidRDefault="002872B5" w:rsidP="002872B5">
      <w:pPr>
        <w:spacing w:after="0" w:line="240" w:lineRule="auto"/>
        <w:rPr>
          <w:rFonts w:ascii="Times New Roman" w:eastAsia="Times New Roman" w:hAnsi="Times New Roman" w:cs="Times New Roman"/>
          <w:kern w:val="0"/>
          <w14:ligatures w14:val="none"/>
        </w:rPr>
      </w:pPr>
      <w:r w:rsidRPr="002872B5">
        <w:rPr>
          <w:rFonts w:ascii="Times New Roman" w:eastAsia="Times New Roman" w:hAnsi="Times New Roman" w:cs="Times New Roman"/>
          <w:kern w:val="0"/>
          <w14:ligatures w14:val="none"/>
        </w:rPr>
        <w:t>How Long Can I Receive Supported Employment Services?</w:t>
      </w:r>
    </w:p>
    <w:p w14:paraId="378BBB43" w14:textId="77777777" w:rsidR="002872B5" w:rsidRPr="002872B5" w:rsidRDefault="002872B5" w:rsidP="002872B5">
      <w:pPr>
        <w:spacing w:after="100" w:afterAutospacing="1" w:line="240" w:lineRule="auto"/>
        <w:rPr>
          <w:rFonts w:ascii="Times New Roman" w:eastAsia="Times New Roman" w:hAnsi="Times New Roman" w:cs="Times New Roman"/>
          <w:kern w:val="0"/>
          <w14:ligatures w14:val="none"/>
        </w:rPr>
      </w:pPr>
      <w:r w:rsidRPr="002872B5">
        <w:rPr>
          <w:rFonts w:ascii="Times New Roman" w:eastAsia="Times New Roman" w:hAnsi="Times New Roman" w:cs="Times New Roman"/>
          <w:kern w:val="0"/>
          <w14:ligatures w14:val="none"/>
        </w:rPr>
        <w:t>DOR Supported Employment services are typically limited to 24 months. After you and your counselor decide that you are in a good job match, the DOR will help you transition to extended services. These include services through regional centers or other funding sources or "natural supports" from business supervisors, friends, or family members.</w:t>
      </w:r>
    </w:p>
    <w:p w14:paraId="069BB7E9" w14:textId="77777777" w:rsidR="002872B5" w:rsidRPr="002872B5" w:rsidRDefault="002872B5" w:rsidP="002872B5">
      <w:pPr>
        <w:spacing w:after="0" w:line="240" w:lineRule="auto"/>
        <w:rPr>
          <w:rFonts w:ascii="Times New Roman" w:eastAsia="Times New Roman" w:hAnsi="Times New Roman" w:cs="Times New Roman"/>
          <w:kern w:val="0"/>
          <w14:ligatures w14:val="none"/>
        </w:rPr>
      </w:pPr>
      <w:r w:rsidRPr="002872B5">
        <w:rPr>
          <w:rFonts w:ascii="Times New Roman" w:eastAsia="Times New Roman" w:hAnsi="Times New Roman" w:cs="Times New Roman"/>
          <w:kern w:val="0"/>
          <w14:ligatures w14:val="none"/>
        </w:rPr>
        <w:t>How Do I Get Supported Employment Services?</w:t>
      </w:r>
    </w:p>
    <w:p w14:paraId="1EEB0C76" w14:textId="77777777" w:rsidR="002872B5" w:rsidRPr="002872B5" w:rsidRDefault="002872B5" w:rsidP="002872B5">
      <w:pPr>
        <w:spacing w:after="100" w:afterAutospacing="1" w:line="240" w:lineRule="auto"/>
        <w:rPr>
          <w:rFonts w:ascii="Times New Roman" w:eastAsia="Times New Roman" w:hAnsi="Times New Roman" w:cs="Times New Roman"/>
          <w:kern w:val="0"/>
          <w14:ligatures w14:val="none"/>
        </w:rPr>
      </w:pPr>
      <w:r w:rsidRPr="002872B5">
        <w:rPr>
          <w:rFonts w:ascii="Times New Roman" w:eastAsia="Times New Roman" w:hAnsi="Times New Roman" w:cs="Times New Roman"/>
          <w:kern w:val="0"/>
          <w14:ligatures w14:val="none"/>
        </w:rPr>
        <w:t>You can apply for Supported Employment and other DOR services through our application process.</w:t>
      </w:r>
    </w:p>
    <w:p w14:paraId="71FD5D14" w14:textId="77777777" w:rsidR="002872B5" w:rsidRDefault="002872B5">
      <w:pPr>
        <w:rPr>
          <w:sz w:val="32"/>
          <w:szCs w:val="32"/>
        </w:rPr>
      </w:pPr>
    </w:p>
    <w:p w14:paraId="6DF91876" w14:textId="77777777" w:rsidR="008332BD" w:rsidRDefault="008332BD">
      <w:pPr>
        <w:rPr>
          <w:sz w:val="32"/>
          <w:szCs w:val="32"/>
        </w:rPr>
      </w:pPr>
    </w:p>
    <w:p w14:paraId="2644FFB6" w14:textId="77777777" w:rsidR="008332BD" w:rsidRDefault="008332BD">
      <w:pPr>
        <w:rPr>
          <w:sz w:val="32"/>
          <w:szCs w:val="32"/>
        </w:rPr>
      </w:pPr>
    </w:p>
    <w:p w14:paraId="269DD2EB" w14:textId="77777777" w:rsidR="008332BD" w:rsidRDefault="008332BD">
      <w:pPr>
        <w:rPr>
          <w:sz w:val="32"/>
          <w:szCs w:val="32"/>
        </w:rPr>
      </w:pPr>
    </w:p>
    <w:p w14:paraId="1C9896C2" w14:textId="77777777" w:rsidR="008332BD" w:rsidRDefault="008332BD">
      <w:pPr>
        <w:rPr>
          <w:sz w:val="32"/>
          <w:szCs w:val="32"/>
        </w:rPr>
      </w:pPr>
    </w:p>
    <w:p w14:paraId="0FBCDD92" w14:textId="173EE08F" w:rsidR="008332BD" w:rsidRPr="008332BD" w:rsidRDefault="008332BD" w:rsidP="008332BD">
      <w:pPr>
        <w:spacing w:after="0" w:line="0" w:lineRule="auto"/>
        <w:textAlignment w:val="baseline"/>
        <w:rPr>
          <w:rFonts w:ascii="Verdana" w:eastAsia="Times New Roman" w:hAnsi="Verdana" w:cs="Times New Roman"/>
          <w:color w:val="666666"/>
          <w:kern w:val="0"/>
          <w:sz w:val="21"/>
          <w:szCs w:val="21"/>
          <w14:ligatures w14:val="none"/>
        </w:rPr>
      </w:pPr>
    </w:p>
    <w:p w14:paraId="32612F81" w14:textId="3C0554CE" w:rsidR="008332BD" w:rsidRPr="008332BD" w:rsidRDefault="008332BD" w:rsidP="008332BD">
      <w:pPr>
        <w:spacing w:after="0" w:line="288" w:lineRule="atLeast"/>
        <w:jc w:val="center"/>
        <w:textAlignment w:val="baseline"/>
        <w:outlineLvl w:val="2"/>
        <w:rPr>
          <w:rFonts w:ascii="Verdana" w:eastAsia="Times New Roman" w:hAnsi="Verdana" w:cs="Times New Roman"/>
          <w:color w:val="333333"/>
          <w:kern w:val="0"/>
          <w:sz w:val="44"/>
          <w:szCs w:val="44"/>
          <w14:ligatures w14:val="none"/>
        </w:rPr>
      </w:pPr>
      <w:r w:rsidRPr="008332BD">
        <w:rPr>
          <w:rFonts w:ascii="Verdana" w:eastAsia="Times New Roman" w:hAnsi="Verdana" w:cs="Times New Roman"/>
          <w:color w:val="333333"/>
          <w:kern w:val="0"/>
          <w:sz w:val="44"/>
          <w:szCs w:val="44"/>
          <w14:ligatures w14:val="none"/>
        </w:rPr>
        <w:lastRenderedPageBreak/>
        <w:t>Brilliant Corners</w:t>
      </w:r>
    </w:p>
    <w:p w14:paraId="19630273" w14:textId="77777777" w:rsidR="008332BD" w:rsidRDefault="008332BD" w:rsidP="008332BD">
      <w:pPr>
        <w:spacing w:after="0" w:line="288" w:lineRule="atLeast"/>
        <w:textAlignment w:val="baseline"/>
        <w:outlineLvl w:val="2"/>
        <w:rPr>
          <w:rFonts w:ascii="Verdana" w:eastAsia="Times New Roman" w:hAnsi="Verdana" w:cs="Times New Roman"/>
          <w:color w:val="333333"/>
          <w:kern w:val="0"/>
          <w:sz w:val="33"/>
          <w:szCs w:val="33"/>
          <w14:ligatures w14:val="none"/>
        </w:rPr>
      </w:pPr>
    </w:p>
    <w:p w14:paraId="5B8CF6B0" w14:textId="5568326A" w:rsidR="008332BD" w:rsidRPr="008332BD" w:rsidRDefault="008332BD" w:rsidP="008332BD">
      <w:pPr>
        <w:spacing w:after="0" w:line="288" w:lineRule="atLeast"/>
        <w:textAlignment w:val="baseline"/>
        <w:outlineLvl w:val="2"/>
        <w:rPr>
          <w:rFonts w:ascii="Verdana" w:eastAsia="Times New Roman" w:hAnsi="Verdana" w:cs="Times New Roman"/>
          <w:color w:val="333333"/>
          <w:kern w:val="0"/>
          <w:sz w:val="33"/>
          <w:szCs w:val="33"/>
          <w14:ligatures w14:val="none"/>
        </w:rPr>
      </w:pPr>
      <w:r w:rsidRPr="008332BD">
        <w:rPr>
          <w:rFonts w:ascii="Verdana" w:eastAsia="Times New Roman" w:hAnsi="Verdana" w:cs="Times New Roman"/>
          <w:color w:val="333333"/>
          <w:kern w:val="0"/>
          <w:sz w:val="33"/>
          <w:szCs w:val="33"/>
          <w14:ligatures w14:val="none"/>
        </w:rPr>
        <w:t>With a wide variety of rental assistance programs, we’re expanding housing for the populations that need it most.</w:t>
      </w:r>
    </w:p>
    <w:p w14:paraId="49E0B72C" w14:textId="77777777" w:rsidR="008332BD" w:rsidRPr="008332BD" w:rsidRDefault="008332BD" w:rsidP="008332BD">
      <w:pPr>
        <w:spacing w:after="0" w:line="390" w:lineRule="atLeast"/>
        <w:textAlignment w:val="baseline"/>
        <w:rPr>
          <w:rFonts w:ascii="Verdana" w:eastAsia="Times New Roman" w:hAnsi="Verdana" w:cs="Times New Roman"/>
          <w:color w:val="666666"/>
          <w:kern w:val="0"/>
          <w:sz w:val="20"/>
          <w:szCs w:val="20"/>
          <w14:ligatures w14:val="none"/>
        </w:rPr>
      </w:pPr>
      <w:r w:rsidRPr="008332BD">
        <w:rPr>
          <w:rFonts w:ascii="Verdana" w:eastAsia="Times New Roman" w:hAnsi="Verdana" w:cs="Times New Roman"/>
          <w:color w:val="666666"/>
          <w:kern w:val="0"/>
          <w:sz w:val="20"/>
          <w:szCs w:val="20"/>
          <w:bdr w:val="none" w:sz="0" w:space="0" w:color="auto" w:frame="1"/>
          <w14:ligatures w14:val="none"/>
        </w:rPr>
        <w:t>We manage an array of scattered-site (individual units) and project-based rental assistance programs for vulnerable people including:</w:t>
      </w:r>
    </w:p>
    <w:p w14:paraId="4CDFE8C7" w14:textId="77777777" w:rsidR="008332BD" w:rsidRPr="008332BD" w:rsidRDefault="008332BD" w:rsidP="008332BD">
      <w:pPr>
        <w:numPr>
          <w:ilvl w:val="0"/>
          <w:numId w:val="2"/>
        </w:numPr>
        <w:spacing w:after="0" w:line="390" w:lineRule="atLeast"/>
        <w:textAlignment w:val="baseline"/>
        <w:rPr>
          <w:rFonts w:ascii="Verdana" w:eastAsia="Times New Roman" w:hAnsi="Verdana" w:cs="Times New Roman"/>
          <w:color w:val="666666"/>
          <w:kern w:val="0"/>
          <w:sz w:val="20"/>
          <w:szCs w:val="20"/>
          <w14:ligatures w14:val="none"/>
        </w:rPr>
      </w:pPr>
      <w:r w:rsidRPr="008332BD">
        <w:rPr>
          <w:rFonts w:ascii="Verdana" w:eastAsia="Times New Roman" w:hAnsi="Verdana" w:cs="Times New Roman"/>
          <w:color w:val="666666"/>
          <w:kern w:val="0"/>
          <w:sz w:val="20"/>
          <w:szCs w:val="20"/>
          <w14:ligatures w14:val="none"/>
        </w:rPr>
        <w:t>Landlord engagement services</w:t>
      </w:r>
    </w:p>
    <w:p w14:paraId="44F1F34F" w14:textId="77777777" w:rsidR="008332BD" w:rsidRPr="008332BD" w:rsidRDefault="008332BD" w:rsidP="008332BD">
      <w:pPr>
        <w:numPr>
          <w:ilvl w:val="0"/>
          <w:numId w:val="2"/>
        </w:numPr>
        <w:spacing w:after="0" w:line="390" w:lineRule="atLeast"/>
        <w:textAlignment w:val="baseline"/>
        <w:rPr>
          <w:rFonts w:ascii="Verdana" w:eastAsia="Times New Roman" w:hAnsi="Verdana" w:cs="Times New Roman"/>
          <w:color w:val="666666"/>
          <w:kern w:val="0"/>
          <w:sz w:val="20"/>
          <w:szCs w:val="20"/>
          <w14:ligatures w14:val="none"/>
        </w:rPr>
      </w:pPr>
      <w:r w:rsidRPr="008332BD">
        <w:rPr>
          <w:rFonts w:ascii="Verdana" w:eastAsia="Times New Roman" w:hAnsi="Verdana" w:cs="Times New Roman"/>
          <w:color w:val="666666"/>
          <w:kern w:val="0"/>
          <w:sz w:val="20"/>
          <w:szCs w:val="20"/>
          <w14:ligatures w14:val="none"/>
        </w:rPr>
        <w:t>Varied portfolio of customized legal instruments</w:t>
      </w:r>
    </w:p>
    <w:p w14:paraId="110FEF73" w14:textId="77777777" w:rsidR="008332BD" w:rsidRPr="008332BD" w:rsidRDefault="008332BD" w:rsidP="008332BD">
      <w:pPr>
        <w:numPr>
          <w:ilvl w:val="0"/>
          <w:numId w:val="2"/>
        </w:numPr>
        <w:spacing w:after="0" w:line="390" w:lineRule="atLeast"/>
        <w:textAlignment w:val="baseline"/>
        <w:rPr>
          <w:rFonts w:ascii="Verdana" w:eastAsia="Times New Roman" w:hAnsi="Verdana" w:cs="Times New Roman"/>
          <w:color w:val="666666"/>
          <w:kern w:val="0"/>
          <w:sz w:val="20"/>
          <w:szCs w:val="20"/>
          <w14:ligatures w14:val="none"/>
        </w:rPr>
      </w:pPr>
      <w:r w:rsidRPr="008332BD">
        <w:rPr>
          <w:rFonts w:ascii="Verdana" w:eastAsia="Times New Roman" w:hAnsi="Verdana" w:cs="Times New Roman"/>
          <w:color w:val="666666"/>
          <w:kern w:val="0"/>
          <w:sz w:val="20"/>
          <w:szCs w:val="20"/>
          <w:bdr w:val="none" w:sz="0" w:space="0" w:color="auto" w:frame="1"/>
          <w14:ligatures w14:val="none"/>
        </w:rPr>
        <w:t>Pinpointed tenant and landlord matching</w:t>
      </w:r>
    </w:p>
    <w:p w14:paraId="2B61C8C6" w14:textId="77777777" w:rsidR="008332BD" w:rsidRPr="008332BD" w:rsidRDefault="008332BD" w:rsidP="008332BD">
      <w:pPr>
        <w:numPr>
          <w:ilvl w:val="0"/>
          <w:numId w:val="2"/>
        </w:numPr>
        <w:spacing w:after="0" w:line="390" w:lineRule="atLeast"/>
        <w:textAlignment w:val="baseline"/>
        <w:rPr>
          <w:rFonts w:ascii="Verdana" w:eastAsia="Times New Roman" w:hAnsi="Verdana" w:cs="Times New Roman"/>
          <w:color w:val="666666"/>
          <w:kern w:val="0"/>
          <w:sz w:val="20"/>
          <w:szCs w:val="20"/>
          <w14:ligatures w14:val="none"/>
        </w:rPr>
      </w:pPr>
      <w:r w:rsidRPr="008332BD">
        <w:rPr>
          <w:rFonts w:ascii="Verdana" w:eastAsia="Times New Roman" w:hAnsi="Verdana" w:cs="Times New Roman"/>
          <w:color w:val="666666"/>
          <w:kern w:val="0"/>
          <w:sz w:val="20"/>
          <w:szCs w:val="20"/>
          <w:bdr w:val="none" w:sz="0" w:space="0" w:color="auto" w:frame="1"/>
          <w14:ligatures w14:val="none"/>
        </w:rPr>
        <w:t>Move-in assistance</w:t>
      </w:r>
    </w:p>
    <w:p w14:paraId="61601E08" w14:textId="77777777" w:rsidR="008332BD" w:rsidRPr="008332BD" w:rsidRDefault="008332BD" w:rsidP="008332BD">
      <w:pPr>
        <w:numPr>
          <w:ilvl w:val="0"/>
          <w:numId w:val="2"/>
        </w:numPr>
        <w:spacing w:after="0" w:line="390" w:lineRule="atLeast"/>
        <w:textAlignment w:val="baseline"/>
        <w:rPr>
          <w:rFonts w:ascii="Verdana" w:eastAsia="Times New Roman" w:hAnsi="Verdana" w:cs="Times New Roman"/>
          <w:color w:val="666666"/>
          <w:kern w:val="0"/>
          <w:sz w:val="20"/>
          <w:szCs w:val="20"/>
          <w14:ligatures w14:val="none"/>
        </w:rPr>
      </w:pPr>
      <w:r w:rsidRPr="008332BD">
        <w:rPr>
          <w:rFonts w:ascii="Verdana" w:eastAsia="Times New Roman" w:hAnsi="Verdana" w:cs="Times New Roman"/>
          <w:color w:val="666666"/>
          <w:kern w:val="0"/>
          <w:sz w:val="20"/>
          <w:szCs w:val="20"/>
          <w14:ligatures w14:val="none"/>
        </w:rPr>
        <w:t>Rent subsidy administration</w:t>
      </w:r>
    </w:p>
    <w:p w14:paraId="3F6D0B66" w14:textId="77777777" w:rsidR="008332BD" w:rsidRPr="008332BD" w:rsidRDefault="008332BD" w:rsidP="008332BD">
      <w:pPr>
        <w:numPr>
          <w:ilvl w:val="0"/>
          <w:numId w:val="2"/>
        </w:numPr>
        <w:spacing w:after="0" w:line="390" w:lineRule="atLeast"/>
        <w:textAlignment w:val="baseline"/>
        <w:rPr>
          <w:rFonts w:ascii="Verdana" w:eastAsia="Times New Roman" w:hAnsi="Verdana" w:cs="Times New Roman"/>
          <w:color w:val="666666"/>
          <w:kern w:val="0"/>
          <w:sz w:val="20"/>
          <w:szCs w:val="20"/>
          <w14:ligatures w14:val="none"/>
        </w:rPr>
      </w:pPr>
      <w:r w:rsidRPr="008332BD">
        <w:rPr>
          <w:rFonts w:ascii="Verdana" w:eastAsia="Times New Roman" w:hAnsi="Verdana" w:cs="Times New Roman"/>
          <w:color w:val="666666"/>
          <w:kern w:val="0"/>
          <w:sz w:val="20"/>
          <w:szCs w:val="20"/>
          <w14:ligatures w14:val="none"/>
        </w:rPr>
        <w:t>Ongoing tenant supports</w:t>
      </w:r>
    </w:p>
    <w:p w14:paraId="555B1082" w14:textId="77777777" w:rsidR="008332BD" w:rsidRPr="008332BD" w:rsidRDefault="008332BD" w:rsidP="008332BD">
      <w:pPr>
        <w:spacing w:after="0" w:line="390" w:lineRule="atLeast"/>
        <w:textAlignment w:val="baseline"/>
        <w:rPr>
          <w:rFonts w:ascii="Verdana" w:eastAsia="Times New Roman" w:hAnsi="Verdana" w:cs="Times New Roman"/>
          <w:color w:val="666666"/>
          <w:kern w:val="0"/>
          <w:sz w:val="20"/>
          <w:szCs w:val="20"/>
          <w14:ligatures w14:val="none"/>
        </w:rPr>
      </w:pPr>
      <w:r w:rsidRPr="008332BD">
        <w:rPr>
          <w:rFonts w:ascii="Verdana" w:eastAsia="Times New Roman" w:hAnsi="Verdana" w:cs="Times New Roman"/>
          <w:color w:val="666666"/>
          <w:kern w:val="0"/>
          <w:sz w:val="20"/>
          <w:szCs w:val="20"/>
          <w14:ligatures w14:val="none"/>
        </w:rPr>
        <w:t>These programs dramatically enhance the capacity of public systems serving vulnerable populations to provide rapid, scalable housing outcomes by breaking down silos across public systems, bringing new property providers and developers into the supportive housing fold, and providing real-time housing access for people experiencing homelessness, cycling through public systems, or discharged from institutional settings.</w:t>
      </w:r>
      <w:r w:rsidRPr="008332BD">
        <w:rPr>
          <w:rFonts w:ascii="Verdana" w:eastAsia="Times New Roman" w:hAnsi="Verdana" w:cs="Times New Roman"/>
          <w:color w:val="666666"/>
          <w:kern w:val="0"/>
          <w:sz w:val="20"/>
          <w:szCs w:val="20"/>
          <w:bdr w:val="none" w:sz="0" w:space="0" w:color="auto" w:frame="1"/>
          <w14:ligatures w14:val="none"/>
        </w:rPr>
        <w:t> </w:t>
      </w:r>
    </w:p>
    <w:p w14:paraId="21953DDE" w14:textId="77777777" w:rsidR="008332BD" w:rsidRPr="008332BD" w:rsidRDefault="008332BD" w:rsidP="008332BD">
      <w:pPr>
        <w:spacing w:after="0" w:line="600" w:lineRule="atLeast"/>
        <w:jc w:val="center"/>
        <w:textAlignment w:val="baseline"/>
        <w:outlineLvl w:val="1"/>
        <w:rPr>
          <w:rFonts w:ascii="Verdana" w:eastAsia="Times New Roman" w:hAnsi="Verdana" w:cs="Times New Roman"/>
          <w:color w:val="333333"/>
          <w:spacing w:val="15"/>
          <w:kern w:val="0"/>
          <w:sz w:val="45"/>
          <w:szCs w:val="45"/>
          <w14:ligatures w14:val="none"/>
        </w:rPr>
      </w:pPr>
      <w:r w:rsidRPr="008332BD">
        <w:rPr>
          <w:rFonts w:ascii="Verdana" w:eastAsia="Times New Roman" w:hAnsi="Verdana" w:cs="Times New Roman"/>
          <w:color w:val="333333"/>
          <w:spacing w:val="15"/>
          <w:kern w:val="0"/>
          <w:sz w:val="45"/>
          <w:szCs w:val="45"/>
          <w14:ligatures w14:val="none"/>
        </w:rPr>
        <w:t>Los Angeles Flexible Housing Subsidy Pool</w:t>
      </w:r>
    </w:p>
    <w:p w14:paraId="7573440A" w14:textId="185FFF53" w:rsidR="008332BD" w:rsidRPr="008332BD" w:rsidRDefault="008332BD" w:rsidP="008332BD">
      <w:pPr>
        <w:spacing w:after="0" w:line="0" w:lineRule="auto"/>
        <w:jc w:val="center"/>
        <w:textAlignment w:val="baseline"/>
        <w:rPr>
          <w:rFonts w:ascii="Verdana" w:eastAsia="Times New Roman" w:hAnsi="Verdana" w:cs="Times New Roman"/>
          <w:color w:val="666666"/>
          <w:kern w:val="0"/>
          <w:sz w:val="21"/>
          <w:szCs w:val="21"/>
          <w14:ligatures w14:val="none"/>
        </w:rPr>
      </w:pPr>
      <w:r w:rsidRPr="008332BD">
        <w:rPr>
          <w:rFonts w:ascii="Verdana" w:eastAsia="Times New Roman" w:hAnsi="Verdana" w:cs="Times New Roman"/>
          <w:color w:val="666666"/>
          <w:kern w:val="0"/>
          <w:sz w:val="21"/>
          <w:szCs w:val="21"/>
          <w:bdr w:val="none" w:sz="0" w:space="0" w:color="auto" w:frame="1"/>
          <w14:ligatures w14:val="none"/>
        </w:rPr>
        <w:fldChar w:fldCharType="begin"/>
      </w:r>
      <w:r w:rsidRPr="008332BD">
        <w:rPr>
          <w:rFonts w:ascii="Verdana" w:eastAsia="Times New Roman" w:hAnsi="Verdana" w:cs="Times New Roman"/>
          <w:color w:val="666666"/>
          <w:kern w:val="0"/>
          <w:sz w:val="21"/>
          <w:szCs w:val="21"/>
          <w:bdr w:val="none" w:sz="0" w:space="0" w:color="auto" w:frame="1"/>
          <w14:ligatures w14:val="none"/>
        </w:rPr>
        <w:instrText xml:space="preserve"> INCLUDEPICTURE "/Users/elevy/Library/Group Containers/UBF8T346G9.ms/WebArchiveCopyPasteTempFiles/com.microsoft.Word/100x5.png" \* MERGEFORMATINET </w:instrText>
      </w:r>
      <w:r w:rsidRPr="008332BD">
        <w:rPr>
          <w:rFonts w:ascii="Verdana" w:eastAsia="Times New Roman" w:hAnsi="Verdana" w:cs="Times New Roman"/>
          <w:color w:val="666666"/>
          <w:kern w:val="0"/>
          <w:sz w:val="21"/>
          <w:szCs w:val="21"/>
          <w:bdr w:val="none" w:sz="0" w:space="0" w:color="auto" w:frame="1"/>
          <w14:ligatures w14:val="none"/>
        </w:rPr>
        <w:fldChar w:fldCharType="separate"/>
      </w:r>
      <w:r w:rsidRPr="008332BD">
        <w:rPr>
          <w:rFonts w:ascii="Verdana" w:eastAsia="Times New Roman" w:hAnsi="Verdana" w:cs="Times New Roman"/>
          <w:noProof/>
          <w:color w:val="666666"/>
          <w:kern w:val="0"/>
          <w:sz w:val="21"/>
          <w:szCs w:val="21"/>
          <w:bdr w:val="none" w:sz="0" w:space="0" w:color="auto" w:frame="1"/>
          <w14:ligatures w14:val="none"/>
        </w:rPr>
        <w:drawing>
          <wp:inline distT="0" distB="0" distL="0" distR="0" wp14:anchorId="0B84F2A0" wp14:editId="300058EB">
            <wp:extent cx="1265555" cy="63500"/>
            <wp:effectExtent l="0" t="0" r="4445" b="0"/>
            <wp:docPr id="16423233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5555" cy="63500"/>
                    </a:xfrm>
                    <a:prstGeom prst="rect">
                      <a:avLst/>
                    </a:prstGeom>
                    <a:noFill/>
                    <a:ln>
                      <a:noFill/>
                    </a:ln>
                  </pic:spPr>
                </pic:pic>
              </a:graphicData>
            </a:graphic>
          </wp:inline>
        </w:drawing>
      </w:r>
      <w:r w:rsidRPr="008332BD">
        <w:rPr>
          <w:rFonts w:ascii="Verdana" w:eastAsia="Times New Roman" w:hAnsi="Verdana" w:cs="Times New Roman"/>
          <w:color w:val="666666"/>
          <w:kern w:val="0"/>
          <w:sz w:val="21"/>
          <w:szCs w:val="21"/>
          <w:bdr w:val="none" w:sz="0" w:space="0" w:color="auto" w:frame="1"/>
          <w14:ligatures w14:val="none"/>
        </w:rPr>
        <w:fldChar w:fldCharType="end"/>
      </w:r>
    </w:p>
    <w:p w14:paraId="62061E07" w14:textId="77777777" w:rsidR="008332BD" w:rsidRPr="008332BD" w:rsidRDefault="008332BD" w:rsidP="008332BD">
      <w:pPr>
        <w:spacing w:after="0" w:line="336" w:lineRule="atLeast"/>
        <w:jc w:val="center"/>
        <w:textAlignment w:val="baseline"/>
        <w:outlineLvl w:val="3"/>
        <w:rPr>
          <w:rFonts w:ascii="Verdana" w:eastAsia="Times New Roman" w:hAnsi="Verdana" w:cs="Times New Roman"/>
          <w:color w:val="333333"/>
          <w:kern w:val="0"/>
          <w:sz w:val="27"/>
          <w:szCs w:val="27"/>
          <w14:ligatures w14:val="none"/>
        </w:rPr>
      </w:pPr>
      <w:r w:rsidRPr="008332BD">
        <w:rPr>
          <w:rFonts w:ascii="Verdana" w:eastAsia="Times New Roman" w:hAnsi="Verdana" w:cs="Times New Roman"/>
          <w:color w:val="333333"/>
          <w:kern w:val="0"/>
          <w:sz w:val="27"/>
          <w:szCs w:val="27"/>
          <w14:ligatures w14:val="none"/>
        </w:rPr>
        <w:t>Brilliant Corners is the operational partner for Los Angeles County’s ambitious initiative to house 10,000 people.</w:t>
      </w:r>
    </w:p>
    <w:p w14:paraId="1FBAF00D" w14:textId="77777777" w:rsidR="008332BD" w:rsidRPr="008332BD" w:rsidRDefault="008332BD" w:rsidP="008332BD">
      <w:pPr>
        <w:spacing w:after="0" w:line="336" w:lineRule="atLeast"/>
        <w:jc w:val="center"/>
        <w:textAlignment w:val="baseline"/>
        <w:outlineLvl w:val="3"/>
        <w:rPr>
          <w:rFonts w:ascii="Verdana" w:eastAsia="Times New Roman" w:hAnsi="Verdana" w:cs="Times New Roman"/>
          <w:color w:val="333333"/>
          <w:kern w:val="0"/>
          <w:sz w:val="27"/>
          <w:szCs w:val="27"/>
          <w14:ligatures w14:val="none"/>
        </w:rPr>
      </w:pPr>
      <w:r w:rsidRPr="008332BD">
        <w:rPr>
          <w:rFonts w:ascii="Verdana" w:eastAsia="Times New Roman" w:hAnsi="Verdana" w:cs="Times New Roman"/>
          <w:color w:val="333333"/>
          <w:kern w:val="0"/>
          <w:sz w:val="27"/>
          <w:szCs w:val="27"/>
          <w14:ligatures w14:val="none"/>
        </w:rPr>
        <w:t xml:space="preserve">The Flexible Housing Subsidy Pool is an innovative and </w:t>
      </w:r>
      <w:proofErr w:type="gramStart"/>
      <w:r w:rsidRPr="008332BD">
        <w:rPr>
          <w:rFonts w:ascii="Verdana" w:eastAsia="Times New Roman" w:hAnsi="Verdana" w:cs="Times New Roman"/>
          <w:color w:val="333333"/>
          <w:kern w:val="0"/>
          <w:sz w:val="27"/>
          <w:szCs w:val="27"/>
          <w14:ligatures w14:val="none"/>
        </w:rPr>
        <w:t>nationally-recognized</w:t>
      </w:r>
      <w:proofErr w:type="gramEnd"/>
      <w:r w:rsidRPr="008332BD">
        <w:rPr>
          <w:rFonts w:ascii="Verdana" w:eastAsia="Times New Roman" w:hAnsi="Verdana" w:cs="Times New Roman"/>
          <w:color w:val="333333"/>
          <w:kern w:val="0"/>
          <w:sz w:val="27"/>
          <w:szCs w:val="27"/>
          <w14:ligatures w14:val="none"/>
        </w:rPr>
        <w:t xml:space="preserve"> supportive housing rental subsidy program.</w:t>
      </w:r>
    </w:p>
    <w:p w14:paraId="1A6E43C7" w14:textId="77777777" w:rsidR="008332BD" w:rsidRPr="008332BD" w:rsidRDefault="008332BD" w:rsidP="008332BD">
      <w:pPr>
        <w:shd w:val="clear" w:color="auto" w:fill="F5F5F5"/>
        <w:spacing w:after="0" w:line="600" w:lineRule="atLeast"/>
        <w:jc w:val="center"/>
        <w:textAlignment w:val="baseline"/>
        <w:outlineLvl w:val="1"/>
        <w:rPr>
          <w:rFonts w:ascii="Verdana" w:eastAsia="Times New Roman" w:hAnsi="Verdana" w:cs="Times New Roman"/>
          <w:color w:val="333333"/>
          <w:spacing w:val="15"/>
          <w:kern w:val="0"/>
          <w:sz w:val="45"/>
          <w:szCs w:val="45"/>
          <w14:ligatures w14:val="none"/>
        </w:rPr>
      </w:pPr>
      <w:r w:rsidRPr="008332BD">
        <w:rPr>
          <w:rFonts w:ascii="Verdana" w:eastAsia="Times New Roman" w:hAnsi="Verdana" w:cs="Times New Roman"/>
          <w:color w:val="333333"/>
          <w:spacing w:val="15"/>
          <w:kern w:val="0"/>
          <w:sz w:val="45"/>
          <w:szCs w:val="45"/>
          <w14:ligatures w14:val="none"/>
        </w:rPr>
        <w:t>Our Housing Acquisition Model</w:t>
      </w:r>
    </w:p>
    <w:p w14:paraId="132AEA09" w14:textId="636B814E" w:rsidR="008332BD" w:rsidRPr="008332BD" w:rsidRDefault="008332BD" w:rsidP="008332BD">
      <w:pPr>
        <w:shd w:val="clear" w:color="auto" w:fill="F5F5F5"/>
        <w:spacing w:after="0" w:line="0" w:lineRule="auto"/>
        <w:jc w:val="center"/>
        <w:textAlignment w:val="baseline"/>
        <w:rPr>
          <w:rFonts w:ascii="Verdana" w:eastAsia="Times New Roman" w:hAnsi="Verdana" w:cs="Times New Roman"/>
          <w:color w:val="666666"/>
          <w:kern w:val="0"/>
          <w:sz w:val="21"/>
          <w:szCs w:val="21"/>
          <w14:ligatures w14:val="none"/>
        </w:rPr>
      </w:pPr>
      <w:r w:rsidRPr="008332BD">
        <w:rPr>
          <w:rFonts w:ascii="Verdana" w:eastAsia="Times New Roman" w:hAnsi="Verdana" w:cs="Times New Roman"/>
          <w:color w:val="666666"/>
          <w:kern w:val="0"/>
          <w:sz w:val="21"/>
          <w:szCs w:val="21"/>
          <w:bdr w:val="none" w:sz="0" w:space="0" w:color="auto" w:frame="1"/>
          <w14:ligatures w14:val="none"/>
        </w:rPr>
        <w:fldChar w:fldCharType="begin"/>
      </w:r>
      <w:r w:rsidRPr="008332BD">
        <w:rPr>
          <w:rFonts w:ascii="Verdana" w:eastAsia="Times New Roman" w:hAnsi="Verdana" w:cs="Times New Roman"/>
          <w:color w:val="666666"/>
          <w:kern w:val="0"/>
          <w:sz w:val="21"/>
          <w:szCs w:val="21"/>
          <w:bdr w:val="none" w:sz="0" w:space="0" w:color="auto" w:frame="1"/>
          <w14:ligatures w14:val="none"/>
        </w:rPr>
        <w:instrText xml:space="preserve"> INCLUDEPICTURE "/Users/elevy/Library/Group Containers/UBF8T346G9.ms/WebArchiveCopyPasteTempFiles/com.microsoft.Word/100x5.png" \* MERGEFORMATINET </w:instrText>
      </w:r>
      <w:r w:rsidRPr="008332BD">
        <w:rPr>
          <w:rFonts w:ascii="Verdana" w:eastAsia="Times New Roman" w:hAnsi="Verdana" w:cs="Times New Roman"/>
          <w:color w:val="666666"/>
          <w:kern w:val="0"/>
          <w:sz w:val="21"/>
          <w:szCs w:val="21"/>
          <w:bdr w:val="none" w:sz="0" w:space="0" w:color="auto" w:frame="1"/>
          <w14:ligatures w14:val="none"/>
        </w:rPr>
        <w:fldChar w:fldCharType="separate"/>
      </w:r>
      <w:r w:rsidRPr="008332BD">
        <w:rPr>
          <w:rFonts w:ascii="Verdana" w:eastAsia="Times New Roman" w:hAnsi="Verdana" w:cs="Times New Roman"/>
          <w:noProof/>
          <w:color w:val="666666"/>
          <w:kern w:val="0"/>
          <w:sz w:val="21"/>
          <w:szCs w:val="21"/>
          <w:bdr w:val="none" w:sz="0" w:space="0" w:color="auto" w:frame="1"/>
          <w14:ligatures w14:val="none"/>
        </w:rPr>
        <w:drawing>
          <wp:inline distT="0" distB="0" distL="0" distR="0" wp14:anchorId="065C8D7D" wp14:editId="06B185ED">
            <wp:extent cx="1265555" cy="63500"/>
            <wp:effectExtent l="0" t="0" r="4445" b="0"/>
            <wp:docPr id="15766248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5555" cy="63500"/>
                    </a:xfrm>
                    <a:prstGeom prst="rect">
                      <a:avLst/>
                    </a:prstGeom>
                    <a:noFill/>
                    <a:ln>
                      <a:noFill/>
                    </a:ln>
                  </pic:spPr>
                </pic:pic>
              </a:graphicData>
            </a:graphic>
          </wp:inline>
        </w:drawing>
      </w:r>
      <w:r w:rsidRPr="008332BD">
        <w:rPr>
          <w:rFonts w:ascii="Verdana" w:eastAsia="Times New Roman" w:hAnsi="Verdana" w:cs="Times New Roman"/>
          <w:color w:val="666666"/>
          <w:kern w:val="0"/>
          <w:sz w:val="21"/>
          <w:szCs w:val="21"/>
          <w:bdr w:val="none" w:sz="0" w:space="0" w:color="auto" w:frame="1"/>
          <w14:ligatures w14:val="none"/>
        </w:rPr>
        <w:fldChar w:fldCharType="end"/>
      </w:r>
    </w:p>
    <w:p w14:paraId="70610C58" w14:textId="77777777" w:rsidR="008332BD" w:rsidRPr="008332BD" w:rsidRDefault="008332BD" w:rsidP="008332BD">
      <w:pPr>
        <w:shd w:val="clear" w:color="auto" w:fill="F5F5F5"/>
        <w:spacing w:after="0" w:line="336" w:lineRule="atLeast"/>
        <w:jc w:val="center"/>
        <w:textAlignment w:val="baseline"/>
        <w:outlineLvl w:val="2"/>
        <w:rPr>
          <w:rFonts w:ascii="Verdana" w:eastAsia="Times New Roman" w:hAnsi="Verdana" w:cs="Times New Roman"/>
          <w:color w:val="333333"/>
          <w:kern w:val="0"/>
          <w:sz w:val="33"/>
          <w:szCs w:val="33"/>
          <w14:ligatures w14:val="none"/>
        </w:rPr>
      </w:pPr>
      <w:proofErr w:type="gramStart"/>
      <w:r w:rsidRPr="008332BD">
        <w:rPr>
          <w:rFonts w:ascii="Verdana" w:eastAsia="Times New Roman" w:hAnsi="Verdana" w:cs="Times New Roman"/>
          <w:color w:val="333333"/>
          <w:kern w:val="0"/>
          <w:sz w:val="33"/>
          <w:szCs w:val="33"/>
          <w14:ligatures w14:val="none"/>
        </w:rPr>
        <w:t>In order to</w:t>
      </w:r>
      <w:proofErr w:type="gramEnd"/>
      <w:r w:rsidRPr="008332BD">
        <w:rPr>
          <w:rFonts w:ascii="Verdana" w:eastAsia="Times New Roman" w:hAnsi="Verdana" w:cs="Times New Roman"/>
          <w:color w:val="333333"/>
          <w:kern w:val="0"/>
          <w:sz w:val="33"/>
          <w:szCs w:val="33"/>
          <w14:ligatures w14:val="none"/>
        </w:rPr>
        <w:t xml:space="preserve"> secure housing units at scale,</w:t>
      </w:r>
    </w:p>
    <w:p w14:paraId="56238B32" w14:textId="77777777" w:rsidR="008332BD" w:rsidRPr="008332BD" w:rsidRDefault="008332BD" w:rsidP="008332BD">
      <w:pPr>
        <w:shd w:val="clear" w:color="auto" w:fill="F5F5F5"/>
        <w:spacing w:after="0" w:line="336" w:lineRule="atLeast"/>
        <w:jc w:val="center"/>
        <w:textAlignment w:val="baseline"/>
        <w:outlineLvl w:val="2"/>
        <w:rPr>
          <w:rFonts w:ascii="Verdana" w:eastAsia="Times New Roman" w:hAnsi="Verdana" w:cs="Times New Roman"/>
          <w:color w:val="333333"/>
          <w:kern w:val="0"/>
          <w:sz w:val="33"/>
          <w:szCs w:val="33"/>
          <w14:ligatures w14:val="none"/>
        </w:rPr>
      </w:pPr>
      <w:r w:rsidRPr="008332BD">
        <w:rPr>
          <w:rFonts w:ascii="Verdana" w:eastAsia="Times New Roman" w:hAnsi="Verdana" w:cs="Times New Roman"/>
          <w:color w:val="333333"/>
          <w:kern w:val="0"/>
          <w:sz w:val="33"/>
          <w:szCs w:val="33"/>
          <w14:ligatures w14:val="none"/>
        </w:rPr>
        <w:t xml:space="preserve">we utilize </w:t>
      </w:r>
      <w:proofErr w:type="gramStart"/>
      <w:r w:rsidRPr="008332BD">
        <w:rPr>
          <w:rFonts w:ascii="Verdana" w:eastAsia="Times New Roman" w:hAnsi="Verdana" w:cs="Times New Roman"/>
          <w:color w:val="333333"/>
          <w:kern w:val="0"/>
          <w:sz w:val="33"/>
          <w:szCs w:val="33"/>
          <w14:ligatures w14:val="none"/>
        </w:rPr>
        <w:t>a number of</w:t>
      </w:r>
      <w:proofErr w:type="gramEnd"/>
      <w:r w:rsidRPr="008332BD">
        <w:rPr>
          <w:rFonts w:ascii="Verdana" w:eastAsia="Times New Roman" w:hAnsi="Verdana" w:cs="Times New Roman"/>
          <w:color w:val="333333"/>
          <w:kern w:val="0"/>
          <w:sz w:val="33"/>
          <w:szCs w:val="33"/>
          <w14:ligatures w14:val="none"/>
        </w:rPr>
        <w:t xml:space="preserve"> key tools, strategies and staffing structures.</w:t>
      </w:r>
    </w:p>
    <w:p w14:paraId="092D52B2" w14:textId="77777777" w:rsidR="008332BD" w:rsidRPr="008332BD" w:rsidRDefault="008332BD" w:rsidP="008332BD">
      <w:pPr>
        <w:shd w:val="clear" w:color="auto" w:fill="F5F5F5"/>
        <w:spacing w:after="0" w:line="240" w:lineRule="auto"/>
        <w:jc w:val="center"/>
        <w:textAlignment w:val="baseline"/>
        <w:rPr>
          <w:rFonts w:ascii="Verdana" w:eastAsia="Times New Roman" w:hAnsi="Verdana" w:cs="Times New Roman"/>
          <w:color w:val="666666"/>
          <w:kern w:val="0"/>
          <w:sz w:val="21"/>
          <w:szCs w:val="21"/>
          <w14:ligatures w14:val="none"/>
        </w:rPr>
      </w:pPr>
      <w:r w:rsidRPr="008332BD">
        <w:rPr>
          <w:rFonts w:ascii="Verdana" w:eastAsia="Times New Roman" w:hAnsi="Verdana" w:cs="Times New Roman"/>
          <w:color w:val="666666"/>
          <w:kern w:val="0"/>
          <w:sz w:val="21"/>
          <w:szCs w:val="21"/>
          <w14:ligatures w14:val="none"/>
        </w:rPr>
        <w:t>Funding to immediately place a unit on hold and into a pool while a participant is matched to the unit.</w:t>
      </w:r>
    </w:p>
    <w:p w14:paraId="2ACA3C59" w14:textId="77777777" w:rsidR="008332BD" w:rsidRPr="008332BD" w:rsidRDefault="008332BD" w:rsidP="008332BD">
      <w:pPr>
        <w:shd w:val="clear" w:color="auto" w:fill="F5F5F5"/>
        <w:spacing w:after="0" w:line="0" w:lineRule="auto"/>
        <w:jc w:val="center"/>
        <w:textAlignment w:val="baseline"/>
        <w:rPr>
          <w:rFonts w:ascii="Verdana" w:eastAsia="Times New Roman" w:hAnsi="Verdana" w:cs="Times New Roman"/>
          <w:color w:val="666666"/>
          <w:kern w:val="0"/>
          <w:sz w:val="21"/>
          <w:szCs w:val="21"/>
          <w14:ligatures w14:val="none"/>
        </w:rPr>
      </w:pPr>
      <w:r w:rsidRPr="008332BD">
        <w:rPr>
          <w:rFonts w:ascii="B3-Line-Icons" w:eastAsia="Times New Roman" w:hAnsi="B3-Line-Icons" w:cs="Times New Roman"/>
          <w:color w:val="008780"/>
          <w:kern w:val="0"/>
          <w:sz w:val="144"/>
          <w:szCs w:val="144"/>
          <w:bdr w:val="none" w:sz="0" w:space="0" w:color="auto" w:frame="1"/>
          <w14:ligatures w14:val="none"/>
        </w:rPr>
        <w:t></w:t>
      </w:r>
    </w:p>
    <w:p w14:paraId="2B79F953" w14:textId="77777777" w:rsidR="008332BD" w:rsidRPr="008332BD" w:rsidRDefault="008332BD" w:rsidP="008332BD">
      <w:pPr>
        <w:shd w:val="clear" w:color="auto" w:fill="F5F5F5"/>
        <w:spacing w:after="0" w:line="336" w:lineRule="atLeast"/>
        <w:jc w:val="center"/>
        <w:textAlignment w:val="baseline"/>
        <w:outlineLvl w:val="3"/>
        <w:rPr>
          <w:rFonts w:ascii="Verdana" w:eastAsia="Times New Roman" w:hAnsi="Verdana" w:cs="Times New Roman"/>
          <w:color w:val="333333"/>
          <w:kern w:val="0"/>
          <w:sz w:val="27"/>
          <w:szCs w:val="27"/>
          <w14:ligatures w14:val="none"/>
        </w:rPr>
      </w:pPr>
      <w:r w:rsidRPr="008332BD">
        <w:rPr>
          <w:rFonts w:ascii="Verdana" w:eastAsia="Times New Roman" w:hAnsi="Verdana" w:cs="Times New Roman"/>
          <w:color w:val="333333"/>
          <w:kern w:val="0"/>
          <w:sz w:val="27"/>
          <w:szCs w:val="27"/>
          <w:bdr w:val="none" w:sz="0" w:space="0" w:color="auto" w:frame="1"/>
          <w14:ligatures w14:val="none"/>
        </w:rPr>
        <w:t>Move-in Payments</w:t>
      </w:r>
    </w:p>
    <w:p w14:paraId="015EBA93" w14:textId="77777777" w:rsidR="008332BD" w:rsidRPr="008332BD" w:rsidRDefault="008332BD" w:rsidP="008332BD">
      <w:pPr>
        <w:shd w:val="clear" w:color="auto" w:fill="F5F5F5"/>
        <w:spacing w:after="0" w:line="240" w:lineRule="auto"/>
        <w:jc w:val="center"/>
        <w:textAlignment w:val="baseline"/>
        <w:rPr>
          <w:rFonts w:ascii="Verdana" w:eastAsia="Times New Roman" w:hAnsi="Verdana" w:cs="Times New Roman"/>
          <w:color w:val="666666"/>
          <w:kern w:val="0"/>
          <w:sz w:val="21"/>
          <w:szCs w:val="21"/>
          <w14:ligatures w14:val="none"/>
        </w:rPr>
      </w:pPr>
      <w:r w:rsidRPr="008332BD">
        <w:rPr>
          <w:rFonts w:ascii="Verdana" w:eastAsia="Times New Roman" w:hAnsi="Verdana" w:cs="Times New Roman"/>
          <w:color w:val="666666"/>
          <w:kern w:val="0"/>
          <w:sz w:val="21"/>
          <w:szCs w:val="21"/>
          <w14:ligatures w14:val="none"/>
        </w:rPr>
        <w:t>Security deposit, first month’s rent, and last month’s rent (as needed).</w:t>
      </w:r>
    </w:p>
    <w:p w14:paraId="2A284F94" w14:textId="77777777" w:rsidR="008332BD" w:rsidRPr="008332BD" w:rsidRDefault="008332BD" w:rsidP="008332BD">
      <w:pPr>
        <w:shd w:val="clear" w:color="auto" w:fill="F5F5F5"/>
        <w:spacing w:after="0" w:line="0" w:lineRule="auto"/>
        <w:jc w:val="center"/>
        <w:textAlignment w:val="baseline"/>
        <w:rPr>
          <w:rFonts w:ascii="Verdana" w:eastAsia="Times New Roman" w:hAnsi="Verdana" w:cs="Times New Roman"/>
          <w:color w:val="666666"/>
          <w:kern w:val="0"/>
          <w:sz w:val="21"/>
          <w:szCs w:val="21"/>
          <w14:ligatures w14:val="none"/>
        </w:rPr>
      </w:pPr>
      <w:r w:rsidRPr="008332BD">
        <w:rPr>
          <w:rFonts w:ascii="B3-Line-Icons" w:eastAsia="Times New Roman" w:hAnsi="B3-Line-Icons" w:cs="Times New Roman"/>
          <w:color w:val="008780"/>
          <w:kern w:val="0"/>
          <w:sz w:val="144"/>
          <w:szCs w:val="144"/>
          <w:bdr w:val="none" w:sz="0" w:space="0" w:color="auto" w:frame="1"/>
          <w14:ligatures w14:val="none"/>
        </w:rPr>
        <w:t></w:t>
      </w:r>
    </w:p>
    <w:p w14:paraId="6781A0C1" w14:textId="77777777" w:rsidR="008332BD" w:rsidRPr="008332BD" w:rsidRDefault="008332BD" w:rsidP="008332BD">
      <w:pPr>
        <w:shd w:val="clear" w:color="auto" w:fill="F5F5F5"/>
        <w:spacing w:after="0" w:line="336" w:lineRule="atLeast"/>
        <w:jc w:val="center"/>
        <w:textAlignment w:val="baseline"/>
        <w:outlineLvl w:val="3"/>
        <w:rPr>
          <w:rFonts w:ascii="Verdana" w:eastAsia="Times New Roman" w:hAnsi="Verdana" w:cs="Times New Roman"/>
          <w:color w:val="333333"/>
          <w:kern w:val="0"/>
          <w:sz w:val="27"/>
          <w:szCs w:val="27"/>
          <w14:ligatures w14:val="none"/>
        </w:rPr>
      </w:pPr>
      <w:r w:rsidRPr="008332BD">
        <w:rPr>
          <w:rFonts w:ascii="Verdana" w:eastAsia="Times New Roman" w:hAnsi="Verdana" w:cs="Times New Roman"/>
          <w:color w:val="333333"/>
          <w:kern w:val="0"/>
          <w:sz w:val="27"/>
          <w:szCs w:val="27"/>
          <w:bdr w:val="none" w:sz="0" w:space="0" w:color="auto" w:frame="1"/>
          <w14:ligatures w14:val="none"/>
        </w:rPr>
        <w:lastRenderedPageBreak/>
        <w:t>Move-in Assistance</w:t>
      </w:r>
    </w:p>
    <w:p w14:paraId="7300F619" w14:textId="77777777" w:rsidR="008332BD" w:rsidRPr="008332BD" w:rsidRDefault="008332BD" w:rsidP="008332BD">
      <w:pPr>
        <w:shd w:val="clear" w:color="auto" w:fill="F5F5F5"/>
        <w:spacing w:after="0" w:line="240" w:lineRule="auto"/>
        <w:jc w:val="center"/>
        <w:textAlignment w:val="baseline"/>
        <w:rPr>
          <w:rFonts w:ascii="Verdana" w:eastAsia="Times New Roman" w:hAnsi="Verdana" w:cs="Times New Roman"/>
          <w:color w:val="666666"/>
          <w:kern w:val="0"/>
          <w:sz w:val="21"/>
          <w:szCs w:val="21"/>
          <w14:ligatures w14:val="none"/>
        </w:rPr>
      </w:pPr>
      <w:r w:rsidRPr="008332BD">
        <w:rPr>
          <w:rFonts w:ascii="Verdana" w:eastAsia="Times New Roman" w:hAnsi="Verdana" w:cs="Times New Roman"/>
          <w:color w:val="666666"/>
          <w:kern w:val="0"/>
          <w:sz w:val="21"/>
          <w:szCs w:val="21"/>
          <w14:ligatures w14:val="none"/>
        </w:rPr>
        <w:t>Funding for a range of one-time expenses like utility turn-on fees, furniture, and basic household goods.</w:t>
      </w:r>
    </w:p>
    <w:p w14:paraId="06EE077C" w14:textId="77777777" w:rsidR="008332BD" w:rsidRPr="008332BD" w:rsidRDefault="008332BD" w:rsidP="008332BD">
      <w:pPr>
        <w:shd w:val="clear" w:color="auto" w:fill="F5F5F5"/>
        <w:spacing w:after="0" w:line="0" w:lineRule="auto"/>
        <w:jc w:val="center"/>
        <w:textAlignment w:val="baseline"/>
        <w:rPr>
          <w:rFonts w:ascii="Verdana" w:eastAsia="Times New Roman" w:hAnsi="Verdana" w:cs="Times New Roman"/>
          <w:color w:val="666666"/>
          <w:kern w:val="0"/>
          <w:sz w:val="21"/>
          <w:szCs w:val="21"/>
          <w14:ligatures w14:val="none"/>
        </w:rPr>
      </w:pPr>
      <w:r w:rsidRPr="008332BD">
        <w:rPr>
          <w:rFonts w:ascii="B3-Line-Icons" w:eastAsia="Times New Roman" w:hAnsi="B3-Line-Icons" w:cs="Times New Roman"/>
          <w:color w:val="008780"/>
          <w:kern w:val="0"/>
          <w:sz w:val="144"/>
          <w:szCs w:val="144"/>
          <w:bdr w:val="none" w:sz="0" w:space="0" w:color="auto" w:frame="1"/>
          <w14:ligatures w14:val="none"/>
        </w:rPr>
        <w:t></w:t>
      </w:r>
    </w:p>
    <w:p w14:paraId="74A1D0D3" w14:textId="77777777" w:rsidR="008332BD" w:rsidRPr="008332BD" w:rsidRDefault="008332BD" w:rsidP="008332BD">
      <w:pPr>
        <w:shd w:val="clear" w:color="auto" w:fill="F5F5F5"/>
        <w:spacing w:after="0" w:line="336" w:lineRule="atLeast"/>
        <w:jc w:val="center"/>
        <w:textAlignment w:val="baseline"/>
        <w:outlineLvl w:val="3"/>
        <w:rPr>
          <w:rFonts w:ascii="Verdana" w:eastAsia="Times New Roman" w:hAnsi="Verdana" w:cs="Times New Roman"/>
          <w:color w:val="333333"/>
          <w:kern w:val="0"/>
          <w:sz w:val="27"/>
          <w:szCs w:val="27"/>
          <w14:ligatures w14:val="none"/>
        </w:rPr>
      </w:pPr>
      <w:r w:rsidRPr="008332BD">
        <w:rPr>
          <w:rFonts w:ascii="Verdana" w:eastAsia="Times New Roman" w:hAnsi="Verdana" w:cs="Times New Roman"/>
          <w:color w:val="333333"/>
          <w:kern w:val="0"/>
          <w:sz w:val="27"/>
          <w:szCs w:val="27"/>
          <w:bdr w:val="none" w:sz="0" w:space="0" w:color="auto" w:frame="1"/>
          <w14:ligatures w14:val="none"/>
        </w:rPr>
        <w:t>Property Provider Incentives</w:t>
      </w:r>
    </w:p>
    <w:p w14:paraId="7ED51201" w14:textId="77777777" w:rsidR="008332BD" w:rsidRPr="008332BD" w:rsidRDefault="008332BD" w:rsidP="008332BD">
      <w:pPr>
        <w:shd w:val="clear" w:color="auto" w:fill="F5F5F5"/>
        <w:spacing w:after="0" w:line="240" w:lineRule="auto"/>
        <w:jc w:val="center"/>
        <w:textAlignment w:val="baseline"/>
        <w:rPr>
          <w:rFonts w:ascii="Verdana" w:eastAsia="Times New Roman" w:hAnsi="Verdana" w:cs="Times New Roman"/>
          <w:color w:val="666666"/>
          <w:kern w:val="0"/>
          <w:sz w:val="21"/>
          <w:szCs w:val="21"/>
          <w14:ligatures w14:val="none"/>
        </w:rPr>
      </w:pPr>
      <w:r w:rsidRPr="008332BD">
        <w:rPr>
          <w:rFonts w:ascii="Verdana" w:eastAsia="Times New Roman" w:hAnsi="Verdana" w:cs="Times New Roman"/>
          <w:color w:val="666666"/>
          <w:kern w:val="0"/>
          <w:sz w:val="21"/>
          <w:szCs w:val="21"/>
          <w14:ligatures w14:val="none"/>
        </w:rPr>
        <w:t>Incentives, such as a lease-signing bonuses, to encourage property providers to participate in special initiatives.</w:t>
      </w:r>
    </w:p>
    <w:p w14:paraId="4F20AB2C" w14:textId="77777777" w:rsidR="008332BD" w:rsidRPr="008332BD" w:rsidRDefault="008332BD" w:rsidP="008332BD">
      <w:pPr>
        <w:shd w:val="clear" w:color="auto" w:fill="F5F5F5"/>
        <w:spacing w:after="0" w:line="0" w:lineRule="auto"/>
        <w:jc w:val="center"/>
        <w:textAlignment w:val="baseline"/>
        <w:rPr>
          <w:rFonts w:ascii="Verdana" w:eastAsia="Times New Roman" w:hAnsi="Verdana" w:cs="Times New Roman"/>
          <w:color w:val="666666"/>
          <w:kern w:val="0"/>
          <w:sz w:val="21"/>
          <w:szCs w:val="21"/>
          <w14:ligatures w14:val="none"/>
        </w:rPr>
      </w:pPr>
      <w:r w:rsidRPr="008332BD">
        <w:rPr>
          <w:rFonts w:ascii="B3-Line-Icons" w:eastAsia="Times New Roman" w:hAnsi="B3-Line-Icons" w:cs="Times New Roman"/>
          <w:color w:val="008780"/>
          <w:kern w:val="0"/>
          <w:sz w:val="144"/>
          <w:szCs w:val="144"/>
          <w:bdr w:val="none" w:sz="0" w:space="0" w:color="auto" w:frame="1"/>
          <w14:ligatures w14:val="none"/>
        </w:rPr>
        <w:t></w:t>
      </w:r>
    </w:p>
    <w:p w14:paraId="335385BC" w14:textId="77777777" w:rsidR="008332BD" w:rsidRPr="008332BD" w:rsidRDefault="008332BD" w:rsidP="008332BD">
      <w:pPr>
        <w:shd w:val="clear" w:color="auto" w:fill="F5F5F5"/>
        <w:spacing w:after="0" w:line="336" w:lineRule="atLeast"/>
        <w:jc w:val="center"/>
        <w:textAlignment w:val="baseline"/>
        <w:outlineLvl w:val="3"/>
        <w:rPr>
          <w:rFonts w:ascii="Verdana" w:eastAsia="Times New Roman" w:hAnsi="Verdana" w:cs="Times New Roman"/>
          <w:color w:val="333333"/>
          <w:kern w:val="0"/>
          <w:sz w:val="27"/>
          <w:szCs w:val="27"/>
          <w14:ligatures w14:val="none"/>
        </w:rPr>
      </w:pPr>
      <w:r w:rsidRPr="008332BD">
        <w:rPr>
          <w:rFonts w:ascii="Verdana" w:eastAsia="Times New Roman" w:hAnsi="Verdana" w:cs="Times New Roman"/>
          <w:color w:val="333333"/>
          <w:kern w:val="0"/>
          <w:sz w:val="27"/>
          <w:szCs w:val="27"/>
          <w:bdr w:val="none" w:sz="0" w:space="0" w:color="auto" w:frame="1"/>
          <w14:ligatures w14:val="none"/>
        </w:rPr>
        <w:t>Rent Subsidy Administration</w:t>
      </w:r>
    </w:p>
    <w:p w14:paraId="263E5377" w14:textId="77777777" w:rsidR="008332BD" w:rsidRPr="008332BD" w:rsidRDefault="008332BD" w:rsidP="008332BD">
      <w:pPr>
        <w:shd w:val="clear" w:color="auto" w:fill="F5F5F5"/>
        <w:spacing w:after="0" w:line="240" w:lineRule="auto"/>
        <w:jc w:val="center"/>
        <w:textAlignment w:val="baseline"/>
        <w:rPr>
          <w:rFonts w:ascii="Verdana" w:eastAsia="Times New Roman" w:hAnsi="Verdana" w:cs="Times New Roman"/>
          <w:color w:val="666666"/>
          <w:kern w:val="0"/>
          <w:sz w:val="21"/>
          <w:szCs w:val="21"/>
          <w14:ligatures w14:val="none"/>
        </w:rPr>
      </w:pPr>
      <w:r w:rsidRPr="008332BD">
        <w:rPr>
          <w:rFonts w:ascii="Verdana" w:eastAsia="Times New Roman" w:hAnsi="Verdana" w:cs="Times New Roman"/>
          <w:color w:val="666666"/>
          <w:kern w:val="0"/>
          <w:sz w:val="21"/>
          <w:szCs w:val="21"/>
          <w14:ligatures w14:val="none"/>
        </w:rPr>
        <w:t>Brilliant Corners can administer ongoing rental payments or programs can utilize federal vouchers.</w:t>
      </w:r>
    </w:p>
    <w:p w14:paraId="4014D1B9" w14:textId="77777777" w:rsidR="008332BD" w:rsidRPr="008332BD" w:rsidRDefault="008332BD" w:rsidP="008332BD">
      <w:pPr>
        <w:shd w:val="clear" w:color="auto" w:fill="F5F5F5"/>
        <w:spacing w:after="0" w:line="600" w:lineRule="atLeast"/>
        <w:textAlignment w:val="baseline"/>
        <w:outlineLvl w:val="1"/>
        <w:rPr>
          <w:rFonts w:ascii="Verdana" w:eastAsia="Times New Roman" w:hAnsi="Verdana" w:cs="Times New Roman"/>
          <w:color w:val="333333"/>
          <w:spacing w:val="15"/>
          <w:kern w:val="0"/>
          <w:sz w:val="45"/>
          <w:szCs w:val="45"/>
          <w14:ligatures w14:val="none"/>
        </w:rPr>
      </w:pPr>
      <w:r w:rsidRPr="008332BD">
        <w:rPr>
          <w:rFonts w:ascii="Verdana" w:eastAsia="Times New Roman" w:hAnsi="Verdana" w:cs="Times New Roman"/>
          <w:color w:val="333333"/>
          <w:spacing w:val="15"/>
          <w:kern w:val="0"/>
          <w:sz w:val="45"/>
          <w:szCs w:val="45"/>
          <w14:ligatures w14:val="none"/>
        </w:rPr>
        <w:t>Staff Structure</w:t>
      </w:r>
    </w:p>
    <w:p w14:paraId="79BE89B5" w14:textId="55279120" w:rsidR="008332BD" w:rsidRPr="008332BD" w:rsidRDefault="008332BD" w:rsidP="008332BD">
      <w:pPr>
        <w:shd w:val="clear" w:color="auto" w:fill="F5F5F5"/>
        <w:spacing w:after="0" w:line="0" w:lineRule="auto"/>
        <w:textAlignment w:val="baseline"/>
        <w:rPr>
          <w:rFonts w:ascii="Verdana" w:eastAsia="Times New Roman" w:hAnsi="Verdana" w:cs="Times New Roman"/>
          <w:color w:val="666666"/>
          <w:kern w:val="0"/>
          <w:sz w:val="21"/>
          <w:szCs w:val="21"/>
          <w14:ligatures w14:val="none"/>
        </w:rPr>
      </w:pPr>
      <w:r w:rsidRPr="008332BD">
        <w:rPr>
          <w:rFonts w:ascii="Verdana" w:eastAsia="Times New Roman" w:hAnsi="Verdana" w:cs="Times New Roman"/>
          <w:color w:val="666666"/>
          <w:kern w:val="0"/>
          <w:sz w:val="21"/>
          <w:szCs w:val="21"/>
          <w:bdr w:val="none" w:sz="0" w:space="0" w:color="auto" w:frame="1"/>
          <w14:ligatures w14:val="none"/>
        </w:rPr>
        <w:fldChar w:fldCharType="begin"/>
      </w:r>
      <w:r w:rsidRPr="008332BD">
        <w:rPr>
          <w:rFonts w:ascii="Verdana" w:eastAsia="Times New Roman" w:hAnsi="Verdana" w:cs="Times New Roman"/>
          <w:color w:val="666666"/>
          <w:kern w:val="0"/>
          <w:sz w:val="21"/>
          <w:szCs w:val="21"/>
          <w:bdr w:val="none" w:sz="0" w:space="0" w:color="auto" w:frame="1"/>
          <w14:ligatures w14:val="none"/>
        </w:rPr>
        <w:instrText xml:space="preserve"> INCLUDEPICTURE "/Users/elevy/Library/Group Containers/UBF8T346G9.ms/WebArchiveCopyPasteTempFiles/com.microsoft.Word/60x5.png" \* MERGEFORMATINET </w:instrText>
      </w:r>
      <w:r w:rsidRPr="008332BD">
        <w:rPr>
          <w:rFonts w:ascii="Verdana" w:eastAsia="Times New Roman" w:hAnsi="Verdana" w:cs="Times New Roman"/>
          <w:color w:val="666666"/>
          <w:kern w:val="0"/>
          <w:sz w:val="21"/>
          <w:szCs w:val="21"/>
          <w:bdr w:val="none" w:sz="0" w:space="0" w:color="auto" w:frame="1"/>
          <w14:ligatures w14:val="none"/>
        </w:rPr>
        <w:fldChar w:fldCharType="separate"/>
      </w:r>
      <w:r w:rsidRPr="008332BD">
        <w:rPr>
          <w:rFonts w:ascii="Verdana" w:eastAsia="Times New Roman" w:hAnsi="Verdana" w:cs="Times New Roman"/>
          <w:noProof/>
          <w:color w:val="666666"/>
          <w:kern w:val="0"/>
          <w:sz w:val="21"/>
          <w:szCs w:val="21"/>
          <w:bdr w:val="none" w:sz="0" w:space="0" w:color="auto" w:frame="1"/>
          <w14:ligatures w14:val="none"/>
        </w:rPr>
        <w:drawing>
          <wp:inline distT="0" distB="0" distL="0" distR="0" wp14:anchorId="27386F8D" wp14:editId="6C24A700">
            <wp:extent cx="765810" cy="63500"/>
            <wp:effectExtent l="0" t="0" r="0" b="0"/>
            <wp:docPr id="7821339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5810" cy="63500"/>
                    </a:xfrm>
                    <a:prstGeom prst="rect">
                      <a:avLst/>
                    </a:prstGeom>
                    <a:noFill/>
                    <a:ln>
                      <a:noFill/>
                    </a:ln>
                  </pic:spPr>
                </pic:pic>
              </a:graphicData>
            </a:graphic>
          </wp:inline>
        </w:drawing>
      </w:r>
      <w:r w:rsidRPr="008332BD">
        <w:rPr>
          <w:rFonts w:ascii="Verdana" w:eastAsia="Times New Roman" w:hAnsi="Verdana" w:cs="Times New Roman"/>
          <w:color w:val="666666"/>
          <w:kern w:val="0"/>
          <w:sz w:val="21"/>
          <w:szCs w:val="21"/>
          <w:bdr w:val="none" w:sz="0" w:space="0" w:color="auto" w:frame="1"/>
          <w14:ligatures w14:val="none"/>
        </w:rPr>
        <w:fldChar w:fldCharType="end"/>
      </w:r>
    </w:p>
    <w:p w14:paraId="1DB5ED5A" w14:textId="030CDFFB" w:rsidR="008332BD" w:rsidRPr="008332BD" w:rsidRDefault="008332BD" w:rsidP="008332BD">
      <w:pPr>
        <w:shd w:val="clear" w:color="auto" w:fill="F5F5F5"/>
        <w:spacing w:after="0" w:line="0" w:lineRule="auto"/>
        <w:jc w:val="center"/>
        <w:textAlignment w:val="baseline"/>
        <w:rPr>
          <w:rFonts w:ascii="Verdana" w:eastAsia="Times New Roman" w:hAnsi="Verdana" w:cs="Times New Roman"/>
          <w:color w:val="666666"/>
          <w:kern w:val="0"/>
          <w:sz w:val="21"/>
          <w:szCs w:val="21"/>
          <w14:ligatures w14:val="none"/>
        </w:rPr>
      </w:pPr>
    </w:p>
    <w:p w14:paraId="675F4E44" w14:textId="77777777" w:rsidR="008332BD" w:rsidRPr="008332BD" w:rsidRDefault="008332BD" w:rsidP="008332BD">
      <w:pPr>
        <w:shd w:val="clear" w:color="auto" w:fill="F5F5F5"/>
        <w:spacing w:after="0" w:line="336" w:lineRule="atLeast"/>
        <w:textAlignment w:val="baseline"/>
        <w:outlineLvl w:val="3"/>
        <w:rPr>
          <w:rFonts w:ascii="Verdana" w:eastAsia="Times New Roman" w:hAnsi="Verdana" w:cs="Times New Roman"/>
          <w:color w:val="333333"/>
          <w:kern w:val="0"/>
          <w:sz w:val="27"/>
          <w:szCs w:val="27"/>
          <w14:ligatures w14:val="none"/>
        </w:rPr>
      </w:pPr>
      <w:r w:rsidRPr="008332BD">
        <w:rPr>
          <w:rFonts w:ascii="Verdana" w:eastAsia="Times New Roman" w:hAnsi="Verdana" w:cs="Times New Roman"/>
          <w:color w:val="333333"/>
          <w:kern w:val="0"/>
          <w:sz w:val="27"/>
          <w:szCs w:val="27"/>
          <w:bdr w:val="none" w:sz="0" w:space="0" w:color="auto" w:frame="1"/>
          <w14:ligatures w14:val="none"/>
        </w:rPr>
        <w:t>Housing Acquisition Team</w:t>
      </w:r>
    </w:p>
    <w:p w14:paraId="4E4A65DD" w14:textId="77777777" w:rsidR="008332BD" w:rsidRPr="008332BD" w:rsidRDefault="008332BD" w:rsidP="008332BD">
      <w:pPr>
        <w:numPr>
          <w:ilvl w:val="0"/>
          <w:numId w:val="3"/>
        </w:numPr>
        <w:shd w:val="clear" w:color="auto" w:fill="F5F5F5"/>
        <w:spacing w:after="0" w:line="390" w:lineRule="atLeast"/>
        <w:textAlignment w:val="baseline"/>
        <w:rPr>
          <w:rFonts w:ascii="Verdana" w:eastAsia="Times New Roman" w:hAnsi="Verdana" w:cs="Times New Roman"/>
          <w:color w:val="666666"/>
          <w:kern w:val="0"/>
          <w:sz w:val="21"/>
          <w:szCs w:val="21"/>
          <w14:ligatures w14:val="none"/>
        </w:rPr>
      </w:pPr>
      <w:r w:rsidRPr="008332BD">
        <w:rPr>
          <w:rFonts w:ascii="Verdana" w:eastAsia="Times New Roman" w:hAnsi="Verdana" w:cs="Times New Roman"/>
          <w:color w:val="666666"/>
          <w:kern w:val="0"/>
          <w:sz w:val="21"/>
          <w:szCs w:val="21"/>
          <w14:ligatures w14:val="none"/>
        </w:rPr>
        <w:t>Develops relationships with property providers to source new units and maintain existing units</w:t>
      </w:r>
    </w:p>
    <w:p w14:paraId="17329CFD" w14:textId="77777777" w:rsidR="008332BD" w:rsidRPr="008332BD" w:rsidRDefault="008332BD" w:rsidP="008332BD">
      <w:pPr>
        <w:numPr>
          <w:ilvl w:val="0"/>
          <w:numId w:val="3"/>
        </w:numPr>
        <w:shd w:val="clear" w:color="auto" w:fill="F5F5F5"/>
        <w:spacing w:after="0" w:line="390" w:lineRule="atLeast"/>
        <w:textAlignment w:val="baseline"/>
        <w:rPr>
          <w:rFonts w:ascii="Verdana" w:eastAsia="Times New Roman" w:hAnsi="Verdana" w:cs="Times New Roman"/>
          <w:color w:val="666666"/>
          <w:kern w:val="0"/>
          <w:sz w:val="21"/>
          <w:szCs w:val="21"/>
          <w14:ligatures w14:val="none"/>
        </w:rPr>
      </w:pPr>
      <w:r w:rsidRPr="008332BD">
        <w:rPr>
          <w:rFonts w:ascii="Verdana" w:eastAsia="Times New Roman" w:hAnsi="Verdana" w:cs="Times New Roman"/>
          <w:color w:val="666666"/>
          <w:kern w:val="0"/>
          <w:sz w:val="21"/>
          <w:szCs w:val="21"/>
          <w14:ligatures w14:val="none"/>
        </w:rPr>
        <w:t>Uses holding agreements to reduce vacancy rates and create a diverse pool of options for potential tenants </w:t>
      </w:r>
    </w:p>
    <w:p w14:paraId="0BBD5740" w14:textId="332E1E27" w:rsidR="008332BD" w:rsidRPr="008332BD" w:rsidRDefault="008332BD" w:rsidP="008332BD">
      <w:pPr>
        <w:shd w:val="clear" w:color="auto" w:fill="F5F5F5"/>
        <w:spacing w:after="0" w:line="0" w:lineRule="auto"/>
        <w:jc w:val="center"/>
        <w:textAlignment w:val="baseline"/>
        <w:rPr>
          <w:rFonts w:ascii="Verdana" w:eastAsia="Times New Roman" w:hAnsi="Verdana" w:cs="Times New Roman"/>
          <w:color w:val="666666"/>
          <w:kern w:val="0"/>
          <w:sz w:val="21"/>
          <w:szCs w:val="21"/>
          <w14:ligatures w14:val="none"/>
        </w:rPr>
      </w:pPr>
    </w:p>
    <w:p w14:paraId="79C8F4B5" w14:textId="77777777" w:rsidR="008332BD" w:rsidRPr="008332BD" w:rsidRDefault="008332BD" w:rsidP="008332BD">
      <w:pPr>
        <w:shd w:val="clear" w:color="auto" w:fill="F5F5F5"/>
        <w:spacing w:after="0" w:line="336" w:lineRule="atLeast"/>
        <w:textAlignment w:val="baseline"/>
        <w:outlineLvl w:val="3"/>
        <w:rPr>
          <w:rFonts w:ascii="Verdana" w:eastAsia="Times New Roman" w:hAnsi="Verdana" w:cs="Times New Roman"/>
          <w:color w:val="333333"/>
          <w:kern w:val="0"/>
          <w:sz w:val="27"/>
          <w:szCs w:val="27"/>
          <w14:ligatures w14:val="none"/>
        </w:rPr>
      </w:pPr>
      <w:r w:rsidRPr="008332BD">
        <w:rPr>
          <w:rFonts w:ascii="Verdana" w:eastAsia="Times New Roman" w:hAnsi="Verdana" w:cs="Times New Roman"/>
          <w:color w:val="333333"/>
          <w:kern w:val="0"/>
          <w:sz w:val="27"/>
          <w:szCs w:val="27"/>
          <w:bdr w:val="none" w:sz="0" w:space="0" w:color="auto" w:frame="1"/>
          <w14:ligatures w14:val="none"/>
        </w:rPr>
        <w:t>Tenancy Support Team</w:t>
      </w:r>
    </w:p>
    <w:p w14:paraId="2D60C861" w14:textId="77777777" w:rsidR="008332BD" w:rsidRPr="008332BD" w:rsidRDefault="008332BD" w:rsidP="008332BD">
      <w:pPr>
        <w:numPr>
          <w:ilvl w:val="0"/>
          <w:numId w:val="4"/>
        </w:numPr>
        <w:shd w:val="clear" w:color="auto" w:fill="F5F5F5"/>
        <w:spacing w:after="0" w:line="390" w:lineRule="atLeast"/>
        <w:textAlignment w:val="baseline"/>
        <w:rPr>
          <w:rFonts w:ascii="Verdana" w:eastAsia="Times New Roman" w:hAnsi="Verdana" w:cs="Times New Roman"/>
          <w:color w:val="666666"/>
          <w:kern w:val="0"/>
          <w:sz w:val="21"/>
          <w:szCs w:val="21"/>
          <w14:ligatures w14:val="none"/>
        </w:rPr>
      </w:pPr>
      <w:r w:rsidRPr="008332BD">
        <w:rPr>
          <w:rFonts w:ascii="Verdana" w:eastAsia="Times New Roman" w:hAnsi="Verdana" w:cs="Times New Roman"/>
          <w:color w:val="666666"/>
          <w:kern w:val="0"/>
          <w:sz w:val="21"/>
          <w:szCs w:val="21"/>
          <w14:ligatures w14:val="none"/>
        </w:rPr>
        <w:t>Provides housing retention services to participants</w:t>
      </w:r>
    </w:p>
    <w:p w14:paraId="74F3F831" w14:textId="77777777" w:rsidR="008332BD" w:rsidRPr="008332BD" w:rsidRDefault="008332BD" w:rsidP="008332BD">
      <w:pPr>
        <w:numPr>
          <w:ilvl w:val="0"/>
          <w:numId w:val="4"/>
        </w:numPr>
        <w:shd w:val="clear" w:color="auto" w:fill="F5F5F5"/>
        <w:spacing w:after="0" w:line="390" w:lineRule="atLeast"/>
        <w:textAlignment w:val="baseline"/>
        <w:rPr>
          <w:rFonts w:ascii="Verdana" w:eastAsia="Times New Roman" w:hAnsi="Verdana" w:cs="Times New Roman"/>
          <w:color w:val="666666"/>
          <w:kern w:val="0"/>
          <w:sz w:val="21"/>
          <w:szCs w:val="21"/>
          <w14:ligatures w14:val="none"/>
        </w:rPr>
      </w:pPr>
      <w:r w:rsidRPr="008332BD">
        <w:rPr>
          <w:rFonts w:ascii="Verdana" w:eastAsia="Times New Roman" w:hAnsi="Verdana" w:cs="Times New Roman"/>
          <w:color w:val="666666"/>
          <w:kern w:val="0"/>
          <w:sz w:val="21"/>
          <w:szCs w:val="21"/>
          <w14:ligatures w14:val="none"/>
        </w:rPr>
        <w:t>Facilitates move-in process</w:t>
      </w:r>
    </w:p>
    <w:p w14:paraId="4E857087" w14:textId="77777777" w:rsidR="008332BD" w:rsidRPr="008332BD" w:rsidRDefault="008332BD" w:rsidP="008332BD">
      <w:pPr>
        <w:numPr>
          <w:ilvl w:val="0"/>
          <w:numId w:val="4"/>
        </w:numPr>
        <w:shd w:val="clear" w:color="auto" w:fill="F5F5F5"/>
        <w:spacing w:after="0" w:line="390" w:lineRule="atLeast"/>
        <w:textAlignment w:val="baseline"/>
        <w:rPr>
          <w:rFonts w:ascii="Verdana" w:eastAsia="Times New Roman" w:hAnsi="Verdana" w:cs="Times New Roman"/>
          <w:color w:val="666666"/>
          <w:kern w:val="0"/>
          <w:sz w:val="21"/>
          <w:szCs w:val="21"/>
          <w14:ligatures w14:val="none"/>
        </w:rPr>
      </w:pPr>
      <w:proofErr w:type="spellStart"/>
      <w:r w:rsidRPr="008332BD">
        <w:rPr>
          <w:rFonts w:ascii="Verdana" w:eastAsia="Times New Roman" w:hAnsi="Verdana" w:cs="Times New Roman"/>
          <w:color w:val="666666"/>
          <w:kern w:val="0"/>
          <w:sz w:val="21"/>
          <w:szCs w:val="21"/>
          <w14:ligatures w14:val="none"/>
        </w:rPr>
        <w:t>Liases</w:t>
      </w:r>
      <w:proofErr w:type="spellEnd"/>
      <w:r w:rsidRPr="008332BD">
        <w:rPr>
          <w:rFonts w:ascii="Verdana" w:eastAsia="Times New Roman" w:hAnsi="Verdana" w:cs="Times New Roman"/>
          <w:color w:val="666666"/>
          <w:kern w:val="0"/>
          <w:sz w:val="21"/>
          <w:szCs w:val="21"/>
          <w14:ligatures w14:val="none"/>
        </w:rPr>
        <w:t xml:space="preserve"> between the participant, case manager, and property manager to resolve all tenant-specific, housing-related issues</w:t>
      </w:r>
    </w:p>
    <w:p w14:paraId="703AC747" w14:textId="0B478B46" w:rsidR="008332BD" w:rsidRPr="008332BD" w:rsidRDefault="008332BD" w:rsidP="008332BD">
      <w:pPr>
        <w:shd w:val="clear" w:color="auto" w:fill="F5F5F5"/>
        <w:spacing w:after="0" w:line="0" w:lineRule="auto"/>
        <w:jc w:val="center"/>
        <w:textAlignment w:val="baseline"/>
        <w:rPr>
          <w:rFonts w:ascii="Verdana" w:eastAsia="Times New Roman" w:hAnsi="Verdana" w:cs="Times New Roman"/>
          <w:color w:val="666666"/>
          <w:kern w:val="0"/>
          <w:sz w:val="21"/>
          <w:szCs w:val="21"/>
          <w14:ligatures w14:val="none"/>
        </w:rPr>
      </w:pPr>
    </w:p>
    <w:p w14:paraId="19FBDFA3" w14:textId="77777777" w:rsidR="008332BD" w:rsidRPr="008332BD" w:rsidRDefault="008332BD" w:rsidP="008332BD">
      <w:pPr>
        <w:shd w:val="clear" w:color="auto" w:fill="F5F5F5"/>
        <w:spacing w:after="0" w:line="336" w:lineRule="atLeast"/>
        <w:textAlignment w:val="baseline"/>
        <w:outlineLvl w:val="3"/>
        <w:rPr>
          <w:rFonts w:ascii="Verdana" w:eastAsia="Times New Roman" w:hAnsi="Verdana" w:cs="Times New Roman"/>
          <w:color w:val="333333"/>
          <w:kern w:val="0"/>
          <w:sz w:val="27"/>
          <w:szCs w:val="27"/>
          <w14:ligatures w14:val="none"/>
        </w:rPr>
      </w:pPr>
      <w:r w:rsidRPr="008332BD">
        <w:rPr>
          <w:rFonts w:ascii="Verdana" w:eastAsia="Times New Roman" w:hAnsi="Verdana" w:cs="Times New Roman"/>
          <w:color w:val="333333"/>
          <w:kern w:val="0"/>
          <w:sz w:val="27"/>
          <w:szCs w:val="27"/>
          <w:bdr w:val="none" w:sz="0" w:space="0" w:color="auto" w:frame="1"/>
          <w14:ligatures w14:val="none"/>
        </w:rPr>
        <w:t>Operations Team</w:t>
      </w:r>
    </w:p>
    <w:p w14:paraId="6EBF38F8" w14:textId="77777777" w:rsidR="008332BD" w:rsidRPr="008332BD" w:rsidRDefault="008332BD" w:rsidP="008332BD">
      <w:pPr>
        <w:numPr>
          <w:ilvl w:val="0"/>
          <w:numId w:val="5"/>
        </w:numPr>
        <w:shd w:val="clear" w:color="auto" w:fill="F5F5F5"/>
        <w:spacing w:after="0" w:line="390" w:lineRule="atLeast"/>
        <w:textAlignment w:val="baseline"/>
        <w:rPr>
          <w:rFonts w:ascii="Verdana" w:eastAsia="Times New Roman" w:hAnsi="Verdana" w:cs="Times New Roman"/>
          <w:color w:val="666666"/>
          <w:kern w:val="0"/>
          <w:sz w:val="21"/>
          <w:szCs w:val="21"/>
          <w14:ligatures w14:val="none"/>
        </w:rPr>
      </w:pPr>
      <w:r w:rsidRPr="008332BD">
        <w:rPr>
          <w:rFonts w:ascii="Verdana" w:eastAsia="Times New Roman" w:hAnsi="Verdana" w:cs="Times New Roman"/>
          <w:color w:val="666666"/>
          <w:kern w:val="0"/>
          <w:sz w:val="21"/>
          <w:szCs w:val="21"/>
          <w14:ligatures w14:val="none"/>
        </w:rPr>
        <w:t>Administers all payments including rent subsidy payments and move-in assistance payments</w:t>
      </w:r>
    </w:p>
    <w:p w14:paraId="38F96A3F" w14:textId="77777777" w:rsidR="008332BD" w:rsidRPr="008332BD" w:rsidRDefault="008332BD" w:rsidP="008332BD">
      <w:pPr>
        <w:numPr>
          <w:ilvl w:val="0"/>
          <w:numId w:val="5"/>
        </w:numPr>
        <w:shd w:val="clear" w:color="auto" w:fill="F5F5F5"/>
        <w:spacing w:after="0" w:line="390" w:lineRule="atLeast"/>
        <w:textAlignment w:val="baseline"/>
        <w:rPr>
          <w:rFonts w:ascii="Verdana" w:eastAsia="Times New Roman" w:hAnsi="Verdana" w:cs="Times New Roman"/>
          <w:color w:val="666666"/>
          <w:kern w:val="0"/>
          <w:sz w:val="21"/>
          <w:szCs w:val="21"/>
          <w14:ligatures w14:val="none"/>
        </w:rPr>
      </w:pPr>
      <w:r w:rsidRPr="008332BD">
        <w:rPr>
          <w:rFonts w:ascii="Verdana" w:eastAsia="Times New Roman" w:hAnsi="Verdana" w:cs="Times New Roman"/>
          <w:color w:val="666666"/>
          <w:kern w:val="0"/>
          <w:sz w:val="21"/>
          <w:szCs w:val="21"/>
          <w14:ligatures w14:val="none"/>
        </w:rPr>
        <w:t>Processes applications</w:t>
      </w:r>
    </w:p>
    <w:p w14:paraId="536DB8F2" w14:textId="77777777" w:rsidR="008332BD" w:rsidRPr="008332BD" w:rsidRDefault="008332BD" w:rsidP="008332BD">
      <w:pPr>
        <w:numPr>
          <w:ilvl w:val="0"/>
          <w:numId w:val="5"/>
        </w:numPr>
        <w:shd w:val="clear" w:color="auto" w:fill="F5F5F5"/>
        <w:spacing w:after="0" w:line="390" w:lineRule="atLeast"/>
        <w:textAlignment w:val="baseline"/>
        <w:rPr>
          <w:rFonts w:ascii="Verdana" w:eastAsia="Times New Roman" w:hAnsi="Verdana" w:cs="Times New Roman"/>
          <w:color w:val="666666"/>
          <w:kern w:val="0"/>
          <w:sz w:val="21"/>
          <w:szCs w:val="21"/>
          <w14:ligatures w14:val="none"/>
        </w:rPr>
      </w:pPr>
      <w:r w:rsidRPr="008332BD">
        <w:rPr>
          <w:rFonts w:ascii="Verdana" w:eastAsia="Times New Roman" w:hAnsi="Verdana" w:cs="Times New Roman"/>
          <w:color w:val="666666"/>
          <w:kern w:val="0"/>
          <w:sz w:val="21"/>
          <w:szCs w:val="21"/>
          <w14:ligatures w14:val="none"/>
        </w:rPr>
        <w:t>Matches tenants to our pool of units based on participant needs and preferences</w:t>
      </w:r>
    </w:p>
    <w:p w14:paraId="335CEF63" w14:textId="77777777" w:rsidR="008332BD" w:rsidRPr="008332BD" w:rsidRDefault="008332BD" w:rsidP="008332BD">
      <w:pPr>
        <w:shd w:val="clear" w:color="auto" w:fill="F5F5F5"/>
        <w:spacing w:after="0" w:line="600" w:lineRule="atLeast"/>
        <w:textAlignment w:val="baseline"/>
        <w:outlineLvl w:val="1"/>
        <w:rPr>
          <w:rFonts w:ascii="Verdana" w:eastAsia="Times New Roman" w:hAnsi="Verdana" w:cs="Times New Roman"/>
          <w:color w:val="333333"/>
          <w:spacing w:val="15"/>
          <w:kern w:val="0"/>
          <w:sz w:val="45"/>
          <w:szCs w:val="45"/>
          <w14:ligatures w14:val="none"/>
        </w:rPr>
      </w:pPr>
      <w:r w:rsidRPr="008332BD">
        <w:rPr>
          <w:rFonts w:ascii="Verdana" w:eastAsia="Times New Roman" w:hAnsi="Verdana" w:cs="Times New Roman"/>
          <w:color w:val="333333"/>
          <w:spacing w:val="15"/>
          <w:kern w:val="0"/>
          <w:sz w:val="45"/>
          <w:szCs w:val="45"/>
          <w14:ligatures w14:val="none"/>
        </w:rPr>
        <w:t>Intensive Case Management Services</w:t>
      </w:r>
    </w:p>
    <w:p w14:paraId="0F5869C8" w14:textId="4F69E6FC" w:rsidR="008332BD" w:rsidRPr="008332BD" w:rsidRDefault="008332BD" w:rsidP="008332BD">
      <w:pPr>
        <w:shd w:val="clear" w:color="auto" w:fill="F5F5F5"/>
        <w:spacing w:after="0" w:line="0" w:lineRule="auto"/>
        <w:textAlignment w:val="baseline"/>
        <w:rPr>
          <w:rFonts w:ascii="Verdana" w:eastAsia="Times New Roman" w:hAnsi="Verdana" w:cs="Times New Roman"/>
          <w:color w:val="666666"/>
          <w:kern w:val="0"/>
          <w:sz w:val="21"/>
          <w:szCs w:val="21"/>
          <w14:ligatures w14:val="none"/>
        </w:rPr>
      </w:pPr>
      <w:r w:rsidRPr="008332BD">
        <w:rPr>
          <w:rFonts w:ascii="Verdana" w:eastAsia="Times New Roman" w:hAnsi="Verdana" w:cs="Times New Roman"/>
          <w:color w:val="666666"/>
          <w:kern w:val="0"/>
          <w:sz w:val="21"/>
          <w:szCs w:val="21"/>
          <w:bdr w:val="none" w:sz="0" w:space="0" w:color="auto" w:frame="1"/>
          <w14:ligatures w14:val="none"/>
        </w:rPr>
        <w:fldChar w:fldCharType="begin"/>
      </w:r>
      <w:r w:rsidRPr="008332BD">
        <w:rPr>
          <w:rFonts w:ascii="Verdana" w:eastAsia="Times New Roman" w:hAnsi="Verdana" w:cs="Times New Roman"/>
          <w:color w:val="666666"/>
          <w:kern w:val="0"/>
          <w:sz w:val="21"/>
          <w:szCs w:val="21"/>
          <w:bdr w:val="none" w:sz="0" w:space="0" w:color="auto" w:frame="1"/>
          <w14:ligatures w14:val="none"/>
        </w:rPr>
        <w:instrText xml:space="preserve"> INCLUDEPICTURE "/Users/elevy/Library/Group Containers/UBF8T346G9.ms/WebArchiveCopyPasteTempFiles/com.microsoft.Word/60x5.png" \* MERGEFORMATINET </w:instrText>
      </w:r>
      <w:r w:rsidRPr="008332BD">
        <w:rPr>
          <w:rFonts w:ascii="Verdana" w:eastAsia="Times New Roman" w:hAnsi="Verdana" w:cs="Times New Roman"/>
          <w:color w:val="666666"/>
          <w:kern w:val="0"/>
          <w:sz w:val="21"/>
          <w:szCs w:val="21"/>
          <w:bdr w:val="none" w:sz="0" w:space="0" w:color="auto" w:frame="1"/>
          <w14:ligatures w14:val="none"/>
        </w:rPr>
        <w:fldChar w:fldCharType="separate"/>
      </w:r>
      <w:r w:rsidRPr="008332BD">
        <w:rPr>
          <w:rFonts w:ascii="Verdana" w:eastAsia="Times New Roman" w:hAnsi="Verdana" w:cs="Times New Roman"/>
          <w:noProof/>
          <w:color w:val="666666"/>
          <w:kern w:val="0"/>
          <w:sz w:val="21"/>
          <w:szCs w:val="21"/>
          <w:bdr w:val="none" w:sz="0" w:space="0" w:color="auto" w:frame="1"/>
          <w14:ligatures w14:val="none"/>
        </w:rPr>
        <w:drawing>
          <wp:inline distT="0" distB="0" distL="0" distR="0" wp14:anchorId="191BA170" wp14:editId="3E8D57B1">
            <wp:extent cx="765810" cy="63500"/>
            <wp:effectExtent l="0" t="0" r="0" b="0"/>
            <wp:docPr id="652398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5810" cy="63500"/>
                    </a:xfrm>
                    <a:prstGeom prst="rect">
                      <a:avLst/>
                    </a:prstGeom>
                    <a:noFill/>
                    <a:ln>
                      <a:noFill/>
                    </a:ln>
                  </pic:spPr>
                </pic:pic>
              </a:graphicData>
            </a:graphic>
          </wp:inline>
        </w:drawing>
      </w:r>
      <w:r w:rsidRPr="008332BD">
        <w:rPr>
          <w:rFonts w:ascii="Verdana" w:eastAsia="Times New Roman" w:hAnsi="Verdana" w:cs="Times New Roman"/>
          <w:color w:val="666666"/>
          <w:kern w:val="0"/>
          <w:sz w:val="21"/>
          <w:szCs w:val="21"/>
          <w:bdr w:val="none" w:sz="0" w:space="0" w:color="auto" w:frame="1"/>
          <w14:ligatures w14:val="none"/>
        </w:rPr>
        <w:fldChar w:fldCharType="end"/>
      </w:r>
    </w:p>
    <w:p w14:paraId="4DDED5B4" w14:textId="77777777" w:rsidR="008332BD" w:rsidRPr="008332BD" w:rsidRDefault="008332BD" w:rsidP="008332BD">
      <w:pPr>
        <w:shd w:val="clear" w:color="auto" w:fill="F5F5F5"/>
        <w:spacing w:after="0" w:line="240" w:lineRule="auto"/>
        <w:textAlignment w:val="baseline"/>
        <w:rPr>
          <w:rFonts w:ascii="Verdana" w:eastAsia="Times New Roman" w:hAnsi="Verdana" w:cs="Times New Roman"/>
          <w:color w:val="666666"/>
          <w:kern w:val="0"/>
          <w:sz w:val="21"/>
          <w:szCs w:val="21"/>
          <w14:ligatures w14:val="none"/>
        </w:rPr>
      </w:pPr>
      <w:r w:rsidRPr="008332BD">
        <w:rPr>
          <w:rFonts w:ascii="Verdana" w:eastAsia="Times New Roman" w:hAnsi="Verdana" w:cs="Times New Roman"/>
          <w:color w:val="666666"/>
          <w:kern w:val="0"/>
          <w:sz w:val="21"/>
          <w:szCs w:val="21"/>
          <w14:ligatures w14:val="none"/>
        </w:rPr>
        <w:t>All participants receive intensive case management services (ICMS). Typically, program participants receive ICMS from third-party providers, however Brilliant Corners does provide ICMS for certain programs. Learn more about </w:t>
      </w:r>
      <w:hyperlink r:id="rId8" w:history="1">
        <w:r w:rsidRPr="008332BD">
          <w:rPr>
            <w:rFonts w:ascii="Verdana" w:eastAsia="Times New Roman" w:hAnsi="Verdana" w:cs="Times New Roman"/>
            <w:color w:val="2EA3F2"/>
            <w:kern w:val="0"/>
            <w:sz w:val="21"/>
            <w:szCs w:val="21"/>
            <w:u w:val="single"/>
            <w:bdr w:val="none" w:sz="0" w:space="0" w:color="auto" w:frame="1"/>
            <w14:ligatures w14:val="none"/>
          </w:rPr>
          <w:t>our Case Management services</w:t>
        </w:r>
      </w:hyperlink>
      <w:r w:rsidRPr="008332BD">
        <w:rPr>
          <w:rFonts w:ascii="Verdana" w:eastAsia="Times New Roman" w:hAnsi="Verdana" w:cs="Times New Roman"/>
          <w:color w:val="666666"/>
          <w:kern w:val="0"/>
          <w:sz w:val="21"/>
          <w:szCs w:val="21"/>
          <w14:ligatures w14:val="none"/>
        </w:rPr>
        <w:t>.</w:t>
      </w:r>
    </w:p>
    <w:p w14:paraId="010F10FB" w14:textId="77777777" w:rsidR="008332BD" w:rsidRDefault="008332BD">
      <w:pPr>
        <w:rPr>
          <w:sz w:val="32"/>
          <w:szCs w:val="32"/>
        </w:rPr>
      </w:pPr>
    </w:p>
    <w:p w14:paraId="45000F08" w14:textId="77777777" w:rsidR="008332BD" w:rsidRDefault="008332BD">
      <w:pPr>
        <w:rPr>
          <w:sz w:val="32"/>
          <w:szCs w:val="32"/>
        </w:rPr>
      </w:pPr>
    </w:p>
    <w:p w14:paraId="6E613199" w14:textId="77777777" w:rsidR="008332BD" w:rsidRDefault="008332BD">
      <w:pPr>
        <w:rPr>
          <w:sz w:val="32"/>
          <w:szCs w:val="32"/>
        </w:rPr>
      </w:pPr>
    </w:p>
    <w:p w14:paraId="4694E62F" w14:textId="77777777" w:rsidR="008332BD" w:rsidRDefault="008332BD">
      <w:pPr>
        <w:rPr>
          <w:sz w:val="32"/>
          <w:szCs w:val="32"/>
        </w:rPr>
      </w:pPr>
    </w:p>
    <w:p w14:paraId="5754740D" w14:textId="3332E972" w:rsidR="008332BD" w:rsidRDefault="008332BD" w:rsidP="00B51821">
      <w:pPr>
        <w:jc w:val="center"/>
        <w:rPr>
          <w:sz w:val="32"/>
          <w:szCs w:val="32"/>
        </w:rPr>
      </w:pPr>
      <w:r>
        <w:rPr>
          <w:sz w:val="32"/>
          <w:szCs w:val="32"/>
        </w:rPr>
        <w:lastRenderedPageBreak/>
        <w:t>NAMI: National Alliance on Mental Illness</w:t>
      </w:r>
    </w:p>
    <w:p w14:paraId="19616E9E" w14:textId="77777777" w:rsidR="008332BD" w:rsidRDefault="008332BD">
      <w:pPr>
        <w:rPr>
          <w:sz w:val="32"/>
          <w:szCs w:val="32"/>
        </w:rPr>
      </w:pPr>
    </w:p>
    <w:p w14:paraId="24F8D82A" w14:textId="77777777" w:rsidR="008332BD" w:rsidRPr="005573BF" w:rsidRDefault="008332BD" w:rsidP="008332BD">
      <w:pPr>
        <w:shd w:val="clear" w:color="auto" w:fill="F4F8FE"/>
        <w:spacing w:before="100" w:beforeAutospacing="1" w:after="100" w:afterAutospacing="1" w:line="240" w:lineRule="auto"/>
        <w:outlineLvl w:val="1"/>
        <w:rPr>
          <w:rFonts w:ascii="Work Sans" w:eastAsia="Times New Roman" w:hAnsi="Work Sans" w:cs="Times New Roman"/>
          <w:b/>
          <w:bCs/>
          <w:color w:val="000000"/>
          <w:kern w:val="0"/>
          <w:sz w:val="22"/>
          <w:szCs w:val="22"/>
          <w14:ligatures w14:val="none"/>
        </w:rPr>
      </w:pPr>
    </w:p>
    <w:p w14:paraId="71FFB632" w14:textId="717EB529" w:rsidR="008332BD" w:rsidRPr="008332BD" w:rsidRDefault="008332BD" w:rsidP="008332BD">
      <w:pPr>
        <w:shd w:val="clear" w:color="auto" w:fill="F4F8FE"/>
        <w:spacing w:before="100" w:beforeAutospacing="1" w:after="100" w:afterAutospacing="1" w:line="240" w:lineRule="auto"/>
        <w:outlineLvl w:val="1"/>
        <w:rPr>
          <w:rFonts w:ascii="Work Sans" w:eastAsia="Times New Roman" w:hAnsi="Work Sans" w:cs="Times New Roman"/>
          <w:b/>
          <w:bCs/>
          <w:color w:val="000000"/>
          <w:kern w:val="0"/>
          <w:sz w:val="22"/>
          <w:szCs w:val="22"/>
          <w14:ligatures w14:val="none"/>
        </w:rPr>
      </w:pPr>
      <w:r w:rsidRPr="008332BD">
        <w:rPr>
          <w:rFonts w:ascii="Work Sans" w:eastAsia="Times New Roman" w:hAnsi="Work Sans" w:cs="Times New Roman"/>
          <w:b/>
          <w:bCs/>
          <w:color w:val="000000"/>
          <w:kern w:val="0"/>
          <w:sz w:val="22"/>
          <w:szCs w:val="22"/>
          <w14:ligatures w14:val="none"/>
        </w:rPr>
        <w:t>Education Classes</w:t>
      </w:r>
    </w:p>
    <w:p w14:paraId="79FD9E03" w14:textId="1EA3158E" w:rsidR="008332BD" w:rsidRPr="008332BD" w:rsidRDefault="008332BD" w:rsidP="008332BD">
      <w:pPr>
        <w:shd w:val="clear" w:color="auto" w:fill="F4F8FE"/>
        <w:spacing w:after="0" w:line="240" w:lineRule="auto"/>
        <w:rPr>
          <w:rFonts w:ascii="Work Sans" w:eastAsia="Times New Roman" w:hAnsi="Work Sans" w:cs="Times New Roman"/>
          <w:color w:val="000000"/>
          <w:kern w:val="0"/>
          <w:sz w:val="22"/>
          <w:szCs w:val="22"/>
          <w14:ligatures w14:val="none"/>
        </w:rPr>
      </w:pPr>
    </w:p>
    <w:p w14:paraId="11A3D10E" w14:textId="77777777" w:rsidR="008332BD" w:rsidRPr="008332BD" w:rsidRDefault="008332BD" w:rsidP="008332BD">
      <w:pPr>
        <w:shd w:val="clear" w:color="auto" w:fill="F4F8FE"/>
        <w:spacing w:after="100" w:afterAutospacing="1" w:line="240" w:lineRule="auto"/>
        <w:outlineLvl w:val="2"/>
        <w:rPr>
          <w:rFonts w:ascii="Work Sans" w:eastAsia="Times New Roman" w:hAnsi="Work Sans" w:cs="Times New Roman"/>
          <w:b/>
          <w:bCs/>
          <w:color w:val="000000"/>
          <w:kern w:val="0"/>
          <w:sz w:val="22"/>
          <w:szCs w:val="22"/>
          <w14:ligatures w14:val="none"/>
        </w:rPr>
      </w:pPr>
      <w:r w:rsidRPr="008332BD">
        <w:rPr>
          <w:rFonts w:ascii="Work Sans" w:eastAsia="Times New Roman" w:hAnsi="Work Sans" w:cs="Times New Roman"/>
          <w:b/>
          <w:bCs/>
          <w:color w:val="000000"/>
          <w:kern w:val="0"/>
          <w:sz w:val="22"/>
          <w:szCs w:val="22"/>
          <w14:ligatures w14:val="none"/>
        </w:rPr>
        <w:t>NAMI Basics OnDemand</w:t>
      </w:r>
    </w:p>
    <w:p w14:paraId="5497B238" w14:textId="77777777" w:rsidR="008332BD" w:rsidRPr="008332BD" w:rsidRDefault="008332BD" w:rsidP="008332BD">
      <w:pPr>
        <w:shd w:val="clear" w:color="auto" w:fill="F4F8FE"/>
        <w:spacing w:before="100" w:beforeAutospacing="1" w:after="100" w:afterAutospacing="1" w:line="240" w:lineRule="auto"/>
        <w:rPr>
          <w:rFonts w:ascii="Work Sans" w:eastAsia="Times New Roman" w:hAnsi="Work Sans" w:cs="Times New Roman"/>
          <w:color w:val="000000"/>
          <w:kern w:val="0"/>
          <w:sz w:val="22"/>
          <w:szCs w:val="22"/>
          <w14:ligatures w14:val="none"/>
        </w:rPr>
      </w:pPr>
      <w:r w:rsidRPr="008332BD">
        <w:rPr>
          <w:rFonts w:ascii="Work Sans" w:eastAsia="Times New Roman" w:hAnsi="Work Sans" w:cs="Times New Roman"/>
          <w:color w:val="000000"/>
          <w:kern w:val="0"/>
          <w:sz w:val="22"/>
          <w:szCs w:val="22"/>
          <w14:ligatures w14:val="none"/>
        </w:rPr>
        <w:t>Modeled after our successful in-person NAMI Basics, NAMI Basics OnDemand is an online opportunity for parents, caregivers, and other family to learn about mental health conditions.</w:t>
      </w:r>
    </w:p>
    <w:p w14:paraId="5A9CE7A8" w14:textId="77777777" w:rsidR="008332BD" w:rsidRPr="008332BD" w:rsidRDefault="008332BD" w:rsidP="008332BD">
      <w:pPr>
        <w:shd w:val="clear" w:color="auto" w:fill="F4F8FE"/>
        <w:spacing w:after="0" w:line="240" w:lineRule="auto"/>
        <w:rPr>
          <w:rFonts w:ascii="Work Sans" w:eastAsia="Times New Roman" w:hAnsi="Work Sans" w:cs="Times New Roman"/>
          <w:color w:val="000000"/>
          <w:kern w:val="0"/>
          <w:sz w:val="22"/>
          <w:szCs w:val="22"/>
          <w14:ligatures w14:val="none"/>
        </w:rPr>
      </w:pPr>
      <w:hyperlink r:id="rId9" w:history="1">
        <w:r w:rsidRPr="008332BD">
          <w:rPr>
            <w:rFonts w:ascii="inherit" w:eastAsia="Times New Roman" w:hAnsi="inherit" w:cs="Times New Roman"/>
            <w:color w:val="0000FF"/>
            <w:kern w:val="0"/>
            <w:sz w:val="22"/>
            <w:szCs w:val="22"/>
            <w:u w:val="single"/>
            <w:bdr w:val="none" w:sz="0" w:space="0" w:color="auto" w:frame="1"/>
            <w14:ligatures w14:val="none"/>
          </w:rPr>
          <w:t>Read more: NAMI Basics OnDemand</w:t>
        </w:r>
      </w:hyperlink>
    </w:p>
    <w:p w14:paraId="507005A7" w14:textId="1A0721A9" w:rsidR="008332BD" w:rsidRPr="008332BD" w:rsidRDefault="008332BD" w:rsidP="008332BD">
      <w:pPr>
        <w:shd w:val="clear" w:color="auto" w:fill="F4F8FE"/>
        <w:spacing w:after="0" w:line="240" w:lineRule="auto"/>
        <w:rPr>
          <w:rFonts w:ascii="Work Sans" w:eastAsia="Times New Roman" w:hAnsi="Work Sans" w:cs="Times New Roman"/>
          <w:color w:val="000000"/>
          <w:kern w:val="0"/>
          <w:sz w:val="22"/>
          <w:szCs w:val="22"/>
          <w14:ligatures w14:val="none"/>
        </w:rPr>
      </w:pPr>
    </w:p>
    <w:p w14:paraId="7495A78A" w14:textId="77777777" w:rsidR="008332BD" w:rsidRPr="008332BD" w:rsidRDefault="008332BD" w:rsidP="008332BD">
      <w:pPr>
        <w:shd w:val="clear" w:color="auto" w:fill="F4F8FE"/>
        <w:spacing w:after="100" w:afterAutospacing="1" w:line="240" w:lineRule="auto"/>
        <w:outlineLvl w:val="2"/>
        <w:rPr>
          <w:rFonts w:ascii="Work Sans" w:eastAsia="Times New Roman" w:hAnsi="Work Sans" w:cs="Times New Roman"/>
          <w:b/>
          <w:bCs/>
          <w:color w:val="000000"/>
          <w:kern w:val="0"/>
          <w:sz w:val="22"/>
          <w:szCs w:val="22"/>
          <w14:ligatures w14:val="none"/>
        </w:rPr>
      </w:pPr>
      <w:r w:rsidRPr="008332BD">
        <w:rPr>
          <w:rFonts w:ascii="Work Sans" w:eastAsia="Times New Roman" w:hAnsi="Work Sans" w:cs="Times New Roman"/>
          <w:b/>
          <w:bCs/>
          <w:color w:val="000000"/>
          <w:kern w:val="0"/>
          <w:sz w:val="22"/>
          <w:szCs w:val="22"/>
          <w14:ligatures w14:val="none"/>
        </w:rPr>
        <w:t>NAMI Family-to-Family</w:t>
      </w:r>
    </w:p>
    <w:p w14:paraId="2C494B1A" w14:textId="77777777" w:rsidR="008332BD" w:rsidRPr="008332BD" w:rsidRDefault="008332BD" w:rsidP="008332BD">
      <w:pPr>
        <w:shd w:val="clear" w:color="auto" w:fill="F4F8FE"/>
        <w:spacing w:before="100" w:beforeAutospacing="1" w:after="100" w:afterAutospacing="1" w:line="240" w:lineRule="auto"/>
        <w:rPr>
          <w:rFonts w:ascii="Work Sans" w:eastAsia="Times New Roman" w:hAnsi="Work Sans" w:cs="Times New Roman"/>
          <w:color w:val="000000"/>
          <w:kern w:val="0"/>
          <w:sz w:val="22"/>
          <w:szCs w:val="22"/>
          <w14:ligatures w14:val="none"/>
        </w:rPr>
      </w:pPr>
      <w:r w:rsidRPr="008332BD">
        <w:rPr>
          <w:rFonts w:ascii="Work Sans" w:eastAsia="Times New Roman" w:hAnsi="Work Sans" w:cs="Times New Roman"/>
          <w:color w:val="000000"/>
          <w:kern w:val="0"/>
          <w:sz w:val="22"/>
          <w:szCs w:val="22"/>
          <w14:ligatures w14:val="none"/>
        </w:rPr>
        <w:t>NAMI Family-to-Family is a class for families, significant others and friends of people with mental health conditions. Designated as an evidence-based program by SAMHSA, it facilitates a better understanding of mental health conditions, increases coping skills and empowers participants to become advocates for their family members. Also available in Spanish, De Familia a Familia de NAMI.</w:t>
      </w:r>
    </w:p>
    <w:p w14:paraId="12D2E290" w14:textId="77777777" w:rsidR="008332BD" w:rsidRPr="008332BD" w:rsidRDefault="008332BD" w:rsidP="008332BD">
      <w:pPr>
        <w:shd w:val="clear" w:color="auto" w:fill="F4F8FE"/>
        <w:spacing w:after="0" w:line="240" w:lineRule="auto"/>
        <w:rPr>
          <w:rFonts w:ascii="Work Sans" w:eastAsia="Times New Roman" w:hAnsi="Work Sans" w:cs="Times New Roman"/>
          <w:color w:val="000000"/>
          <w:kern w:val="0"/>
          <w:sz w:val="22"/>
          <w:szCs w:val="22"/>
          <w14:ligatures w14:val="none"/>
        </w:rPr>
      </w:pPr>
      <w:hyperlink r:id="rId10" w:history="1">
        <w:r w:rsidRPr="008332BD">
          <w:rPr>
            <w:rFonts w:ascii="inherit" w:eastAsia="Times New Roman" w:hAnsi="inherit" w:cs="Times New Roman"/>
            <w:color w:val="0000FF"/>
            <w:kern w:val="0"/>
            <w:sz w:val="22"/>
            <w:szCs w:val="22"/>
            <w:u w:val="single"/>
            <w:bdr w:val="none" w:sz="0" w:space="0" w:color="auto" w:frame="1"/>
            <w14:ligatures w14:val="none"/>
          </w:rPr>
          <w:t>Read more: NAMI Family-to-Family</w:t>
        </w:r>
      </w:hyperlink>
    </w:p>
    <w:p w14:paraId="3F4A780B" w14:textId="5ABCDA14" w:rsidR="008332BD" w:rsidRPr="008332BD" w:rsidRDefault="008332BD" w:rsidP="008332BD">
      <w:pPr>
        <w:shd w:val="clear" w:color="auto" w:fill="F4F8FE"/>
        <w:spacing w:after="0" w:line="240" w:lineRule="auto"/>
        <w:rPr>
          <w:rFonts w:ascii="Work Sans" w:eastAsia="Times New Roman" w:hAnsi="Work Sans" w:cs="Times New Roman"/>
          <w:color w:val="000000"/>
          <w:kern w:val="0"/>
          <w:sz w:val="22"/>
          <w:szCs w:val="22"/>
          <w14:ligatures w14:val="none"/>
        </w:rPr>
      </w:pPr>
    </w:p>
    <w:p w14:paraId="26EC0DA6" w14:textId="77777777" w:rsidR="008332BD" w:rsidRPr="008332BD" w:rsidRDefault="008332BD" w:rsidP="008332BD">
      <w:pPr>
        <w:shd w:val="clear" w:color="auto" w:fill="F4F8FE"/>
        <w:spacing w:after="100" w:afterAutospacing="1" w:line="240" w:lineRule="auto"/>
        <w:outlineLvl w:val="2"/>
        <w:rPr>
          <w:rFonts w:ascii="Work Sans" w:eastAsia="Times New Roman" w:hAnsi="Work Sans" w:cs="Times New Roman"/>
          <w:b/>
          <w:bCs/>
          <w:color w:val="000000"/>
          <w:kern w:val="0"/>
          <w:sz w:val="22"/>
          <w:szCs w:val="22"/>
          <w14:ligatures w14:val="none"/>
        </w:rPr>
      </w:pPr>
      <w:r w:rsidRPr="008332BD">
        <w:rPr>
          <w:rFonts w:ascii="Work Sans" w:eastAsia="Times New Roman" w:hAnsi="Work Sans" w:cs="Times New Roman"/>
          <w:b/>
          <w:bCs/>
          <w:color w:val="000000"/>
          <w:kern w:val="0"/>
          <w:sz w:val="22"/>
          <w:szCs w:val="22"/>
          <w14:ligatures w14:val="none"/>
        </w:rPr>
        <w:t>NAMI Homefront</w:t>
      </w:r>
    </w:p>
    <w:p w14:paraId="48D45001" w14:textId="77777777" w:rsidR="008332BD" w:rsidRPr="008332BD" w:rsidRDefault="008332BD" w:rsidP="008332BD">
      <w:pPr>
        <w:shd w:val="clear" w:color="auto" w:fill="F4F8FE"/>
        <w:spacing w:before="100" w:beforeAutospacing="1" w:after="100" w:afterAutospacing="1" w:line="240" w:lineRule="auto"/>
        <w:rPr>
          <w:rFonts w:ascii="Work Sans" w:eastAsia="Times New Roman" w:hAnsi="Work Sans" w:cs="Times New Roman"/>
          <w:color w:val="000000"/>
          <w:kern w:val="0"/>
          <w:sz w:val="22"/>
          <w:szCs w:val="22"/>
          <w14:ligatures w14:val="none"/>
        </w:rPr>
      </w:pPr>
      <w:r w:rsidRPr="008332BD">
        <w:rPr>
          <w:rFonts w:ascii="Work Sans" w:eastAsia="Times New Roman" w:hAnsi="Work Sans" w:cs="Times New Roman"/>
          <w:color w:val="000000"/>
          <w:kern w:val="0"/>
          <w:sz w:val="22"/>
          <w:szCs w:val="22"/>
          <w14:ligatures w14:val="none"/>
        </w:rPr>
        <w:t>NAMI Homefront is a class for families, caregivers and friends of military service members and veterans with mental health conditions. The course is designed specifically to help these families understand those challenges and improve their ability to support their service member or veteran.</w:t>
      </w:r>
    </w:p>
    <w:p w14:paraId="78404733" w14:textId="316DC21F" w:rsidR="008332BD" w:rsidRPr="008332BD" w:rsidRDefault="008332BD" w:rsidP="008332BD">
      <w:pPr>
        <w:shd w:val="clear" w:color="auto" w:fill="F4F8FE"/>
        <w:spacing w:after="0" w:line="240" w:lineRule="auto"/>
        <w:rPr>
          <w:rFonts w:ascii="Work Sans" w:eastAsia="Times New Roman" w:hAnsi="Work Sans" w:cs="Times New Roman"/>
          <w:color w:val="000000"/>
          <w:kern w:val="0"/>
          <w:sz w:val="22"/>
          <w:szCs w:val="22"/>
          <w14:ligatures w14:val="none"/>
        </w:rPr>
      </w:pPr>
    </w:p>
    <w:p w14:paraId="54F87439" w14:textId="77777777" w:rsidR="008332BD" w:rsidRPr="008332BD" w:rsidRDefault="008332BD" w:rsidP="008332BD">
      <w:pPr>
        <w:shd w:val="clear" w:color="auto" w:fill="F4F8FE"/>
        <w:spacing w:after="100" w:afterAutospacing="1" w:line="240" w:lineRule="auto"/>
        <w:outlineLvl w:val="2"/>
        <w:rPr>
          <w:rFonts w:ascii="Work Sans" w:eastAsia="Times New Roman" w:hAnsi="Work Sans" w:cs="Times New Roman"/>
          <w:b/>
          <w:bCs/>
          <w:color w:val="000000"/>
          <w:kern w:val="0"/>
          <w:sz w:val="22"/>
          <w:szCs w:val="22"/>
          <w14:ligatures w14:val="none"/>
        </w:rPr>
      </w:pPr>
      <w:r w:rsidRPr="008332BD">
        <w:rPr>
          <w:rFonts w:ascii="Work Sans" w:eastAsia="Times New Roman" w:hAnsi="Work Sans" w:cs="Times New Roman"/>
          <w:b/>
          <w:bCs/>
          <w:color w:val="000000"/>
          <w:kern w:val="0"/>
          <w:sz w:val="22"/>
          <w:szCs w:val="22"/>
          <w14:ligatures w14:val="none"/>
        </w:rPr>
        <w:t>NAMI Peer-to-Peer</w:t>
      </w:r>
    </w:p>
    <w:p w14:paraId="5A8FA2EB" w14:textId="77777777" w:rsidR="008332BD" w:rsidRPr="008332BD" w:rsidRDefault="008332BD" w:rsidP="008332BD">
      <w:pPr>
        <w:shd w:val="clear" w:color="auto" w:fill="F4F8FE"/>
        <w:spacing w:before="100" w:beforeAutospacing="1" w:after="100" w:afterAutospacing="1" w:line="240" w:lineRule="auto"/>
        <w:rPr>
          <w:rFonts w:ascii="Work Sans" w:eastAsia="Times New Roman" w:hAnsi="Work Sans" w:cs="Times New Roman"/>
          <w:color w:val="000000"/>
          <w:kern w:val="0"/>
          <w:sz w:val="22"/>
          <w:szCs w:val="22"/>
          <w14:ligatures w14:val="none"/>
        </w:rPr>
      </w:pPr>
      <w:r w:rsidRPr="008332BD">
        <w:rPr>
          <w:rFonts w:ascii="Work Sans" w:eastAsia="Times New Roman" w:hAnsi="Work Sans" w:cs="Times New Roman"/>
          <w:color w:val="000000"/>
          <w:kern w:val="0"/>
          <w:sz w:val="22"/>
          <w:szCs w:val="22"/>
          <w14:ligatures w14:val="none"/>
        </w:rPr>
        <w:t>NAMI Peer-to-Peer is a class for adults with mental health conditions. The course is designed to encourage growth, healing and recovery among participants. This program is also available in Spanish, De Persona a Persona de NAMI.</w:t>
      </w:r>
    </w:p>
    <w:p w14:paraId="641B3EE1" w14:textId="77777777" w:rsidR="008332BD" w:rsidRPr="008332BD" w:rsidRDefault="008332BD" w:rsidP="008332BD">
      <w:pPr>
        <w:shd w:val="clear" w:color="auto" w:fill="F4F8FE"/>
        <w:spacing w:before="100" w:beforeAutospacing="1" w:after="100" w:afterAutospacing="1" w:line="240" w:lineRule="auto"/>
        <w:rPr>
          <w:rFonts w:ascii="Work Sans" w:eastAsia="Times New Roman" w:hAnsi="Work Sans" w:cs="Times New Roman"/>
          <w:color w:val="000000"/>
          <w:kern w:val="0"/>
          <w:sz w:val="22"/>
          <w:szCs w:val="22"/>
          <w14:ligatures w14:val="none"/>
        </w:rPr>
      </w:pPr>
      <w:r w:rsidRPr="008332BD">
        <w:rPr>
          <w:rFonts w:ascii="Work Sans" w:eastAsia="Times New Roman" w:hAnsi="Work Sans" w:cs="Times New Roman"/>
          <w:color w:val="000000"/>
          <w:kern w:val="0"/>
          <w:sz w:val="22"/>
          <w:szCs w:val="22"/>
          <w14:ligatures w14:val="none"/>
        </w:rPr>
        <w:t>NAMI Provider is a class for mental health professionals. NAMI Provider is designed to expand the participants’ compassion for the individuals and their families and to promote a collaborative model of care.</w:t>
      </w:r>
    </w:p>
    <w:p w14:paraId="3CAE5CFF" w14:textId="77777777" w:rsidR="005573BF" w:rsidRDefault="005573BF" w:rsidP="005573BF">
      <w:pPr>
        <w:spacing w:after="0" w:line="240" w:lineRule="auto"/>
        <w:jc w:val="both"/>
        <w:textAlignment w:val="baseline"/>
        <w:rPr>
          <w:rFonts w:ascii="Avenir Book" w:eastAsia="Times New Roman" w:hAnsi="Avenir Book" w:cs="Arial"/>
          <w:color w:val="000000" w:themeColor="text1"/>
          <w:kern w:val="0"/>
          <w:sz w:val="33"/>
          <w:szCs w:val="33"/>
          <w:bdr w:val="none" w:sz="0" w:space="0" w:color="auto" w:frame="1"/>
          <w14:ligatures w14:val="none"/>
        </w:rPr>
      </w:pPr>
    </w:p>
    <w:p w14:paraId="30DA63BF" w14:textId="0D20C190" w:rsidR="005573BF" w:rsidRPr="00D35658" w:rsidRDefault="005573BF" w:rsidP="005573BF">
      <w:pPr>
        <w:spacing w:after="0" w:line="240" w:lineRule="auto"/>
        <w:jc w:val="both"/>
        <w:textAlignment w:val="baseline"/>
        <w:rPr>
          <w:rFonts w:ascii="Avenir Book" w:eastAsia="Times New Roman" w:hAnsi="Avenir Book" w:cs="Times New Roman"/>
          <w:kern w:val="0"/>
          <w14:ligatures w14:val="none"/>
        </w:rPr>
      </w:pPr>
      <w:r w:rsidRPr="00D35658">
        <w:rPr>
          <w:rFonts w:ascii="Avenir Book" w:eastAsia="Times New Roman" w:hAnsi="Avenir Book" w:cs="Arial"/>
          <w:color w:val="000000" w:themeColor="text1"/>
          <w:kern w:val="0"/>
          <w:sz w:val="33"/>
          <w:szCs w:val="33"/>
          <w:bdr w:val="none" w:sz="0" w:space="0" w:color="auto" w:frame="1"/>
          <w14:ligatures w14:val="none"/>
        </w:rPr>
        <w:lastRenderedPageBreak/>
        <w:t xml:space="preserve">Southeast Los Angeles County Workforce Development Board </w:t>
      </w:r>
    </w:p>
    <w:p w14:paraId="45317326" w14:textId="77777777" w:rsidR="005573BF" w:rsidRPr="00D35658" w:rsidRDefault="005573BF" w:rsidP="005573BF">
      <w:pPr>
        <w:spacing w:after="0" w:line="240" w:lineRule="auto"/>
        <w:jc w:val="both"/>
        <w:textAlignment w:val="baseline"/>
        <w:rPr>
          <w:rFonts w:ascii="Avenir Book" w:eastAsia="Times New Roman" w:hAnsi="Avenir Book" w:cs="Times New Roman"/>
          <w:kern w:val="0"/>
          <w:sz w:val="33"/>
          <w:szCs w:val="33"/>
          <w14:ligatures w14:val="none"/>
        </w:rPr>
      </w:pPr>
      <w:r w:rsidRPr="00D35658">
        <w:rPr>
          <w:rFonts w:ascii="Times New Roman" w:eastAsia="Times New Roman" w:hAnsi="Times New Roman" w:cs="Times New Roman"/>
          <w:color w:val="FFDE5F"/>
          <w:kern w:val="0"/>
          <w:sz w:val="33"/>
          <w:szCs w:val="33"/>
          <w:bdr w:val="none" w:sz="0" w:space="0" w:color="auto" w:frame="1"/>
          <w14:ligatures w14:val="none"/>
        </w:rPr>
        <w:t>​</w:t>
      </w:r>
    </w:p>
    <w:p w14:paraId="151B4DB4" w14:textId="77777777" w:rsidR="005573BF" w:rsidRPr="00D35658" w:rsidRDefault="005573BF" w:rsidP="005573BF">
      <w:pPr>
        <w:spacing w:after="0" w:line="240" w:lineRule="auto"/>
        <w:jc w:val="both"/>
        <w:textAlignment w:val="baseline"/>
        <w:rPr>
          <w:rFonts w:ascii="Avenir Book" w:eastAsia="Times New Roman" w:hAnsi="Avenir Book" w:cs="Times New Roman"/>
          <w:kern w:val="0"/>
          <w:sz w:val="33"/>
          <w:szCs w:val="33"/>
          <w14:ligatures w14:val="none"/>
        </w:rPr>
      </w:pPr>
      <w:r w:rsidRPr="00D35658">
        <w:rPr>
          <w:rFonts w:ascii="Times New Roman" w:eastAsia="Times New Roman" w:hAnsi="Times New Roman" w:cs="Times New Roman"/>
          <w:kern w:val="0"/>
          <w:sz w:val="33"/>
          <w:szCs w:val="33"/>
          <w:bdr w:val="none" w:sz="0" w:space="0" w:color="auto" w:frame="1"/>
          <w14:ligatures w14:val="none"/>
        </w:rPr>
        <w:t>​</w:t>
      </w:r>
      <w:r w:rsidRPr="00D35658">
        <w:rPr>
          <w:rFonts w:ascii="Avenir Book" w:eastAsia="Times New Roman" w:hAnsi="Avenir Book" w:cs="Arial"/>
          <w:kern w:val="0"/>
          <w:bdr w:val="none" w:sz="0" w:space="0" w:color="auto" w:frame="1"/>
          <w14:ligatures w14:val="none"/>
        </w:rPr>
        <w:t>SELACO is an occupational prep program providing many free services and resources for job seekers.  Several residents from Founders have used their services to write their resumes, learn how to interview and obtain job leads.</w:t>
      </w:r>
    </w:p>
    <w:p w14:paraId="53809E26" w14:textId="77777777" w:rsidR="005573BF" w:rsidRPr="00D35658" w:rsidRDefault="005573BF" w:rsidP="005573BF">
      <w:pPr>
        <w:spacing w:after="0" w:line="240" w:lineRule="auto"/>
        <w:jc w:val="both"/>
        <w:textAlignment w:val="baseline"/>
        <w:rPr>
          <w:rFonts w:ascii="Avenir Book" w:eastAsia="Times New Roman" w:hAnsi="Avenir Book" w:cs="Times New Roman"/>
          <w:kern w:val="0"/>
          <w14:ligatures w14:val="none"/>
        </w:rPr>
      </w:pPr>
      <w:r w:rsidRPr="00D35658">
        <w:rPr>
          <w:rFonts w:ascii="Avenir Book" w:eastAsia="Times New Roman" w:hAnsi="Avenir Book" w:cs="Arial"/>
          <w:kern w:val="0"/>
          <w:bdr w:val="none" w:sz="0" w:space="0" w:color="auto" w:frame="1"/>
          <w14:ligatures w14:val="none"/>
        </w:rPr>
        <w:t>Their office is located one mile from Founders House of Hope.</w:t>
      </w:r>
    </w:p>
    <w:p w14:paraId="083FF4A5" w14:textId="77777777" w:rsidR="005573BF" w:rsidRPr="00D35658" w:rsidRDefault="005573BF" w:rsidP="005573BF">
      <w:pPr>
        <w:spacing w:after="0" w:line="240" w:lineRule="auto"/>
        <w:jc w:val="both"/>
        <w:textAlignment w:val="baseline"/>
        <w:rPr>
          <w:rFonts w:ascii="Avenir Book" w:eastAsia="Times New Roman" w:hAnsi="Avenir Book" w:cs="Times New Roman"/>
          <w:kern w:val="0"/>
          <w14:ligatures w14:val="none"/>
        </w:rPr>
      </w:pPr>
      <w:r w:rsidRPr="00D35658">
        <w:rPr>
          <w:rFonts w:ascii="Times New Roman" w:eastAsia="Times New Roman" w:hAnsi="Times New Roman" w:cs="Times New Roman"/>
          <w:kern w:val="0"/>
          <w:bdr w:val="none" w:sz="0" w:space="0" w:color="auto" w:frame="1"/>
          <w14:ligatures w14:val="none"/>
        </w:rPr>
        <w:t>​</w:t>
      </w:r>
    </w:p>
    <w:p w14:paraId="18991371" w14:textId="77777777" w:rsidR="005573BF" w:rsidRPr="00D35658" w:rsidRDefault="005573BF" w:rsidP="005573BF">
      <w:pPr>
        <w:spacing w:after="0" w:line="240" w:lineRule="auto"/>
        <w:jc w:val="center"/>
        <w:textAlignment w:val="baseline"/>
        <w:rPr>
          <w:rFonts w:ascii="Avenir Book" w:eastAsia="Times New Roman" w:hAnsi="Avenir Book" w:cs="Times New Roman"/>
          <w:color w:val="000000" w:themeColor="text1"/>
          <w:kern w:val="0"/>
          <w:sz w:val="30"/>
          <w:szCs w:val="30"/>
          <w14:ligatures w14:val="none"/>
        </w:rPr>
      </w:pPr>
      <w:r w:rsidRPr="00D35658">
        <w:rPr>
          <w:rFonts w:ascii="Avenir Book" w:eastAsia="Times New Roman" w:hAnsi="Avenir Book" w:cs="Arial"/>
          <w:color w:val="000000" w:themeColor="text1"/>
          <w:kern w:val="0"/>
          <w:sz w:val="30"/>
          <w:szCs w:val="30"/>
          <w:bdr w:val="none" w:sz="0" w:space="0" w:color="auto" w:frame="1"/>
          <w14:ligatures w14:val="none"/>
        </w:rPr>
        <w:t>Services</w:t>
      </w:r>
    </w:p>
    <w:p w14:paraId="438BA40D" w14:textId="77777777" w:rsidR="005573BF" w:rsidRPr="00D35658" w:rsidRDefault="005573BF" w:rsidP="005573BF">
      <w:pPr>
        <w:spacing w:after="0" w:line="240" w:lineRule="auto"/>
        <w:jc w:val="center"/>
        <w:textAlignment w:val="baseline"/>
        <w:rPr>
          <w:rFonts w:ascii="Avenir Book" w:eastAsia="Times New Roman" w:hAnsi="Avenir Book" w:cs="Times New Roman"/>
          <w:kern w:val="0"/>
          <w14:ligatures w14:val="none"/>
        </w:rPr>
      </w:pPr>
      <w:r w:rsidRPr="00D35658">
        <w:rPr>
          <w:rFonts w:ascii="Times New Roman" w:eastAsia="Times New Roman" w:hAnsi="Times New Roman" w:cs="Times New Roman"/>
          <w:kern w:val="0"/>
          <w:bdr w:val="none" w:sz="0" w:space="0" w:color="auto" w:frame="1"/>
          <w14:ligatures w14:val="none"/>
        </w:rPr>
        <w:t>​</w:t>
      </w:r>
    </w:p>
    <w:p w14:paraId="5F2163EF" w14:textId="77777777" w:rsidR="005573BF" w:rsidRPr="00D35658" w:rsidRDefault="005573BF" w:rsidP="005573BF">
      <w:pPr>
        <w:spacing w:after="0" w:line="240" w:lineRule="auto"/>
        <w:jc w:val="both"/>
        <w:textAlignment w:val="baseline"/>
        <w:rPr>
          <w:rFonts w:ascii="Avenir Book" w:eastAsia="Times New Roman" w:hAnsi="Avenir Book" w:cs="Times New Roman"/>
          <w:kern w:val="0"/>
          <w14:ligatures w14:val="none"/>
        </w:rPr>
      </w:pPr>
      <w:r w:rsidRPr="00D35658">
        <w:rPr>
          <w:rFonts w:ascii="Avenir Book" w:eastAsia="Times New Roman" w:hAnsi="Avenir Book" w:cs="Arial"/>
          <w:kern w:val="0"/>
          <w:bdr w:val="none" w:sz="0" w:space="0" w:color="auto" w:frame="1"/>
          <w14:ligatures w14:val="none"/>
        </w:rPr>
        <w:t>These services include job search and placement assistance (including career counseling); labor market information; initial assessment of skills and needs; information about available services; and follow-up services for those who have been placed in jobs.</w:t>
      </w:r>
    </w:p>
    <w:p w14:paraId="1F03A02B" w14:textId="77777777" w:rsidR="005573BF" w:rsidRPr="00D35658" w:rsidRDefault="005573BF" w:rsidP="005573BF">
      <w:pPr>
        <w:spacing w:after="0" w:line="240" w:lineRule="auto"/>
        <w:jc w:val="center"/>
        <w:textAlignment w:val="baseline"/>
        <w:rPr>
          <w:rFonts w:ascii="Avenir Book" w:eastAsia="Times New Roman" w:hAnsi="Avenir Book" w:cs="Times New Roman"/>
          <w:kern w:val="0"/>
          <w14:ligatures w14:val="none"/>
        </w:rPr>
      </w:pPr>
      <w:r w:rsidRPr="00D35658">
        <w:rPr>
          <w:rFonts w:ascii="Times New Roman" w:eastAsia="Times New Roman" w:hAnsi="Times New Roman" w:cs="Times New Roman"/>
          <w:kern w:val="0"/>
          <w:bdr w:val="none" w:sz="0" w:space="0" w:color="auto" w:frame="1"/>
          <w14:ligatures w14:val="none"/>
        </w:rPr>
        <w:t>​</w:t>
      </w:r>
    </w:p>
    <w:p w14:paraId="69244B04" w14:textId="77777777" w:rsidR="005573BF" w:rsidRPr="00D35658" w:rsidRDefault="005573BF" w:rsidP="005573BF">
      <w:pPr>
        <w:spacing w:after="0" w:line="240" w:lineRule="auto"/>
        <w:jc w:val="center"/>
        <w:textAlignment w:val="baseline"/>
        <w:rPr>
          <w:rFonts w:ascii="Avenir Book" w:eastAsia="Times New Roman" w:hAnsi="Avenir Book" w:cs="Times New Roman"/>
          <w:kern w:val="0"/>
          <w14:ligatures w14:val="none"/>
        </w:rPr>
      </w:pPr>
      <w:r w:rsidRPr="00D35658">
        <w:rPr>
          <w:rFonts w:ascii="Avenir Book" w:eastAsia="Times New Roman" w:hAnsi="Avenir Book" w:cs="Arial"/>
          <w:kern w:val="0"/>
          <w:bdr w:val="none" w:sz="0" w:space="0" w:color="auto" w:frame="1"/>
          <w14:ligatures w14:val="none"/>
        </w:rPr>
        <w:t>Basic services also include self-access and informational services that may be available in resource rooms or online, including:</w:t>
      </w:r>
    </w:p>
    <w:p w14:paraId="305EB78A" w14:textId="77777777" w:rsidR="005573BF" w:rsidRPr="00D35658" w:rsidRDefault="005573BF" w:rsidP="005573BF">
      <w:pPr>
        <w:spacing w:after="0" w:line="240" w:lineRule="auto"/>
        <w:textAlignment w:val="baseline"/>
        <w:rPr>
          <w:rFonts w:ascii="Avenir Book" w:eastAsia="Times New Roman" w:hAnsi="Avenir Book" w:cs="Times New Roman"/>
          <w:kern w:val="0"/>
          <w14:ligatures w14:val="none"/>
        </w:rPr>
      </w:pPr>
      <w:r w:rsidRPr="00D35658">
        <w:rPr>
          <w:rFonts w:ascii="Times New Roman" w:eastAsia="Times New Roman" w:hAnsi="Times New Roman" w:cs="Times New Roman"/>
          <w:kern w:val="0"/>
          <w:bdr w:val="none" w:sz="0" w:space="0" w:color="auto" w:frame="1"/>
          <w14:ligatures w14:val="none"/>
        </w:rPr>
        <w:t>​</w:t>
      </w:r>
    </w:p>
    <w:p w14:paraId="3CB3EFDE" w14:textId="77777777" w:rsidR="005573BF" w:rsidRPr="00D35658" w:rsidRDefault="005573BF" w:rsidP="005573BF">
      <w:pPr>
        <w:spacing w:after="0" w:line="240" w:lineRule="auto"/>
        <w:textAlignment w:val="baseline"/>
        <w:rPr>
          <w:rFonts w:ascii="Avenir Book" w:eastAsia="Times New Roman" w:hAnsi="Avenir Book" w:cs="Times New Roman"/>
          <w:kern w:val="0"/>
          <w14:ligatures w14:val="none"/>
        </w:rPr>
      </w:pPr>
      <w:r w:rsidRPr="00D35658">
        <w:rPr>
          <w:rFonts w:ascii="Times New Roman" w:eastAsia="Times New Roman" w:hAnsi="Times New Roman" w:cs="Times New Roman"/>
          <w:kern w:val="0"/>
          <w:bdr w:val="none" w:sz="0" w:space="0" w:color="auto" w:frame="1"/>
          <w14:ligatures w14:val="none"/>
        </w:rPr>
        <w:t>​</w:t>
      </w:r>
    </w:p>
    <w:p w14:paraId="5E05DD1B" w14:textId="77777777" w:rsidR="005573BF" w:rsidRPr="00D35658" w:rsidRDefault="005573BF" w:rsidP="005573BF">
      <w:pPr>
        <w:numPr>
          <w:ilvl w:val="0"/>
          <w:numId w:val="6"/>
        </w:numPr>
        <w:spacing w:after="0" w:line="240" w:lineRule="auto"/>
        <w:jc w:val="both"/>
        <w:textAlignment w:val="baseline"/>
        <w:rPr>
          <w:rFonts w:ascii="Avenir Book" w:eastAsia="Times New Roman" w:hAnsi="Avenir Book" w:cs="Arial"/>
          <w:kern w:val="0"/>
          <w14:ligatures w14:val="none"/>
        </w:rPr>
      </w:pPr>
      <w:r w:rsidRPr="00D35658">
        <w:rPr>
          <w:rFonts w:ascii="Avenir Book" w:eastAsia="Times New Roman" w:hAnsi="Avenir Book" w:cs="Arial"/>
          <w:kern w:val="0"/>
          <w:bdr w:val="none" w:sz="0" w:space="0" w:color="auto" w:frame="1"/>
          <w14:ligatures w14:val="none"/>
        </w:rPr>
        <w:t>Self-access assessment and career planning tools – Including interest and skill inventories, informational videos on career choices, and software to help write résumés.</w:t>
      </w:r>
    </w:p>
    <w:p w14:paraId="22003D43" w14:textId="77777777" w:rsidR="005573BF" w:rsidRPr="00D35658" w:rsidRDefault="005573BF" w:rsidP="005573BF">
      <w:pPr>
        <w:spacing w:after="0" w:line="240" w:lineRule="auto"/>
        <w:textAlignment w:val="baseline"/>
        <w:rPr>
          <w:rFonts w:ascii="Avenir Book" w:eastAsia="Times New Roman" w:hAnsi="Avenir Book" w:cs="Times New Roman"/>
          <w:kern w:val="0"/>
          <w14:ligatures w14:val="none"/>
        </w:rPr>
      </w:pPr>
      <w:r w:rsidRPr="00D35658">
        <w:rPr>
          <w:rFonts w:ascii="Times New Roman" w:eastAsia="Times New Roman" w:hAnsi="Times New Roman" w:cs="Times New Roman"/>
          <w:kern w:val="0"/>
          <w:bdr w:val="none" w:sz="0" w:space="0" w:color="auto" w:frame="1"/>
          <w14:ligatures w14:val="none"/>
        </w:rPr>
        <w:t>​</w:t>
      </w:r>
    </w:p>
    <w:p w14:paraId="7E3AEEC1" w14:textId="77777777" w:rsidR="005573BF" w:rsidRPr="00D35658" w:rsidRDefault="005573BF" w:rsidP="005573BF">
      <w:pPr>
        <w:numPr>
          <w:ilvl w:val="0"/>
          <w:numId w:val="7"/>
        </w:numPr>
        <w:spacing w:after="0" w:line="240" w:lineRule="auto"/>
        <w:jc w:val="both"/>
        <w:textAlignment w:val="baseline"/>
        <w:rPr>
          <w:rFonts w:ascii="Avenir Book" w:eastAsia="Times New Roman" w:hAnsi="Avenir Book" w:cs="Arial"/>
          <w:kern w:val="0"/>
          <w14:ligatures w14:val="none"/>
        </w:rPr>
      </w:pPr>
      <w:r w:rsidRPr="00D35658">
        <w:rPr>
          <w:rFonts w:ascii="Avenir Book" w:eastAsia="Times New Roman" w:hAnsi="Avenir Book" w:cs="Arial"/>
          <w:kern w:val="0"/>
          <w:bdr w:val="none" w:sz="0" w:space="0" w:color="auto" w:frame="1"/>
          <w14:ligatures w14:val="none"/>
        </w:rPr>
        <w:t>*</w:t>
      </w:r>
      <w:proofErr w:type="spellStart"/>
      <w:r w:rsidRPr="00D35658">
        <w:rPr>
          <w:rFonts w:ascii="Avenir Book" w:eastAsia="Times New Roman" w:hAnsi="Avenir Book" w:cs="Arial"/>
          <w:kern w:val="0"/>
          <w:bdr w:val="none" w:sz="0" w:space="0" w:color="auto" w:frame="1"/>
          <w14:ligatures w14:val="none"/>
        </w:rPr>
        <w:t>CalJOBs</w:t>
      </w:r>
      <w:proofErr w:type="spellEnd"/>
      <w:r w:rsidRPr="00D35658">
        <w:rPr>
          <w:rFonts w:ascii="Avenir Book" w:eastAsia="Times New Roman" w:hAnsi="Avenir Book" w:cs="Arial"/>
          <w:kern w:val="0"/>
          <w:bdr w:val="none" w:sz="0" w:space="0" w:color="auto" w:frame="1"/>
          <w14:ligatures w14:val="none"/>
        </w:rPr>
        <w:t xml:space="preserve"> – Apply for Jobs, Assessments, Virtual Recruiter, Resume Builder, Online Learning with Alison.com, English Language Learning, Financial Literacy, Job Search advice and much more.</w:t>
      </w:r>
    </w:p>
    <w:p w14:paraId="35E663E4" w14:textId="77777777" w:rsidR="005573BF" w:rsidRPr="00D35658" w:rsidRDefault="005573BF" w:rsidP="005573BF">
      <w:pPr>
        <w:spacing w:after="0" w:line="240" w:lineRule="auto"/>
        <w:textAlignment w:val="baseline"/>
        <w:rPr>
          <w:rFonts w:ascii="Avenir Book" w:eastAsia="Times New Roman" w:hAnsi="Avenir Book" w:cs="Times New Roman"/>
          <w:kern w:val="0"/>
          <w14:ligatures w14:val="none"/>
        </w:rPr>
      </w:pPr>
      <w:r w:rsidRPr="00D35658">
        <w:rPr>
          <w:rFonts w:ascii="Times New Roman" w:eastAsia="Times New Roman" w:hAnsi="Times New Roman" w:cs="Times New Roman"/>
          <w:kern w:val="0"/>
          <w:bdr w:val="none" w:sz="0" w:space="0" w:color="auto" w:frame="1"/>
          <w14:ligatures w14:val="none"/>
        </w:rPr>
        <w:t>​</w:t>
      </w:r>
    </w:p>
    <w:p w14:paraId="6292EC61" w14:textId="77777777" w:rsidR="005573BF" w:rsidRPr="00D35658" w:rsidRDefault="005573BF" w:rsidP="005573BF">
      <w:pPr>
        <w:numPr>
          <w:ilvl w:val="0"/>
          <w:numId w:val="8"/>
        </w:numPr>
        <w:spacing w:after="0" w:line="240" w:lineRule="auto"/>
        <w:jc w:val="both"/>
        <w:textAlignment w:val="baseline"/>
        <w:rPr>
          <w:rFonts w:ascii="Avenir Book" w:eastAsia="Times New Roman" w:hAnsi="Avenir Book" w:cs="Arial"/>
          <w:kern w:val="0"/>
          <w14:ligatures w14:val="none"/>
        </w:rPr>
      </w:pPr>
      <w:r w:rsidRPr="00D35658">
        <w:rPr>
          <w:rFonts w:ascii="Avenir Book" w:eastAsia="Times New Roman" w:hAnsi="Avenir Book" w:cs="Arial"/>
          <w:kern w:val="0"/>
          <w:bdr w:val="none" w:sz="0" w:space="0" w:color="auto" w:frame="1"/>
          <w14:ligatures w14:val="none"/>
        </w:rPr>
        <w:t>Job Center Resources – phones, fax machines, copier, printer, computers, current job listings, materials, information on social service programs and more.</w:t>
      </w:r>
    </w:p>
    <w:p w14:paraId="39833B2D" w14:textId="77777777" w:rsidR="005573BF" w:rsidRPr="00D35658" w:rsidRDefault="005573BF" w:rsidP="005573BF">
      <w:pPr>
        <w:spacing w:after="0" w:line="240" w:lineRule="auto"/>
        <w:textAlignment w:val="baseline"/>
        <w:rPr>
          <w:rFonts w:ascii="Avenir Book" w:eastAsia="Times New Roman" w:hAnsi="Avenir Book" w:cs="Times New Roman"/>
          <w:kern w:val="0"/>
          <w14:ligatures w14:val="none"/>
        </w:rPr>
      </w:pPr>
      <w:r w:rsidRPr="00D35658">
        <w:rPr>
          <w:rFonts w:ascii="Times New Roman" w:eastAsia="Times New Roman" w:hAnsi="Times New Roman" w:cs="Times New Roman"/>
          <w:kern w:val="0"/>
          <w:bdr w:val="none" w:sz="0" w:space="0" w:color="auto" w:frame="1"/>
          <w14:ligatures w14:val="none"/>
        </w:rPr>
        <w:t>​</w:t>
      </w:r>
    </w:p>
    <w:p w14:paraId="7A820370" w14:textId="77777777" w:rsidR="005573BF" w:rsidRPr="00D35658" w:rsidRDefault="005573BF" w:rsidP="005573BF">
      <w:pPr>
        <w:numPr>
          <w:ilvl w:val="0"/>
          <w:numId w:val="9"/>
        </w:numPr>
        <w:spacing w:after="0" w:line="240" w:lineRule="auto"/>
        <w:jc w:val="both"/>
        <w:textAlignment w:val="baseline"/>
        <w:rPr>
          <w:rFonts w:ascii="Avenir Book" w:eastAsia="Times New Roman" w:hAnsi="Avenir Book" w:cs="Arial"/>
          <w:kern w:val="0"/>
          <w14:ligatures w14:val="none"/>
        </w:rPr>
      </w:pPr>
      <w:r w:rsidRPr="00D35658">
        <w:rPr>
          <w:rFonts w:ascii="Avenir Book" w:eastAsia="Times New Roman" w:hAnsi="Avenir Book" w:cs="Arial"/>
          <w:kern w:val="0"/>
          <w:bdr w:val="none" w:sz="0" w:space="0" w:color="auto" w:frame="1"/>
          <w14:ligatures w14:val="none"/>
        </w:rPr>
        <w:t>College and Adult School Catalogues – ABC, Bellflower, Downey, Norwalk–La Mirada, Southeast ROP, Cerritos College and financial aid information.</w:t>
      </w:r>
    </w:p>
    <w:p w14:paraId="68CAD493" w14:textId="77777777" w:rsidR="005573BF" w:rsidRPr="00D35658" w:rsidRDefault="005573BF" w:rsidP="005573BF">
      <w:pPr>
        <w:spacing w:after="0" w:line="240" w:lineRule="auto"/>
        <w:textAlignment w:val="baseline"/>
        <w:rPr>
          <w:rFonts w:ascii="Avenir Book" w:eastAsia="Times New Roman" w:hAnsi="Avenir Book" w:cs="Times New Roman"/>
          <w:kern w:val="0"/>
          <w14:ligatures w14:val="none"/>
        </w:rPr>
      </w:pPr>
      <w:r w:rsidRPr="00D35658">
        <w:rPr>
          <w:rFonts w:ascii="Times New Roman" w:eastAsia="Times New Roman" w:hAnsi="Times New Roman" w:cs="Times New Roman"/>
          <w:kern w:val="0"/>
          <w:bdr w:val="none" w:sz="0" w:space="0" w:color="auto" w:frame="1"/>
          <w14:ligatures w14:val="none"/>
        </w:rPr>
        <w:t>​</w:t>
      </w:r>
    </w:p>
    <w:p w14:paraId="4849F307" w14:textId="77777777" w:rsidR="005573BF" w:rsidRPr="00D35658" w:rsidRDefault="005573BF" w:rsidP="005573BF">
      <w:pPr>
        <w:numPr>
          <w:ilvl w:val="0"/>
          <w:numId w:val="10"/>
        </w:numPr>
        <w:spacing w:after="0" w:line="240" w:lineRule="auto"/>
        <w:jc w:val="both"/>
        <w:textAlignment w:val="baseline"/>
        <w:rPr>
          <w:rFonts w:ascii="Avenir Book" w:eastAsia="Times New Roman" w:hAnsi="Avenir Book" w:cs="Arial"/>
          <w:kern w:val="0"/>
          <w14:ligatures w14:val="none"/>
        </w:rPr>
      </w:pPr>
      <w:r w:rsidRPr="00D35658">
        <w:rPr>
          <w:rFonts w:ascii="Avenir Book" w:eastAsia="Times New Roman" w:hAnsi="Avenir Book" w:cs="Arial"/>
          <w:kern w:val="0"/>
          <w:bdr w:val="none" w:sz="0" w:space="0" w:color="auto" w:frame="1"/>
          <w14:ligatures w14:val="none"/>
        </w:rPr>
        <w:t>Bulletin Boards – Announcements for job fairs, direct hire recruitments and special events for Job Seekers and Veterans.</w:t>
      </w:r>
    </w:p>
    <w:p w14:paraId="57FD3566" w14:textId="77777777" w:rsidR="005573BF" w:rsidRPr="00D35658" w:rsidRDefault="005573BF" w:rsidP="005573BF">
      <w:pPr>
        <w:spacing w:after="0" w:line="240" w:lineRule="auto"/>
        <w:textAlignment w:val="baseline"/>
        <w:rPr>
          <w:rFonts w:ascii="Avenir Book" w:eastAsia="Times New Roman" w:hAnsi="Avenir Book" w:cs="Times New Roman"/>
          <w:kern w:val="0"/>
          <w14:ligatures w14:val="none"/>
        </w:rPr>
      </w:pPr>
      <w:r w:rsidRPr="00D35658">
        <w:rPr>
          <w:rFonts w:ascii="Times New Roman" w:eastAsia="Times New Roman" w:hAnsi="Times New Roman" w:cs="Times New Roman"/>
          <w:kern w:val="0"/>
          <w:bdr w:val="none" w:sz="0" w:space="0" w:color="auto" w:frame="1"/>
          <w14:ligatures w14:val="none"/>
        </w:rPr>
        <w:t>​</w:t>
      </w:r>
    </w:p>
    <w:p w14:paraId="27F66C70" w14:textId="77777777" w:rsidR="005573BF" w:rsidRPr="00D35658" w:rsidRDefault="005573BF" w:rsidP="005573BF">
      <w:pPr>
        <w:numPr>
          <w:ilvl w:val="0"/>
          <w:numId w:val="11"/>
        </w:numPr>
        <w:spacing w:after="0" w:line="240" w:lineRule="auto"/>
        <w:jc w:val="both"/>
        <w:textAlignment w:val="baseline"/>
        <w:rPr>
          <w:rFonts w:ascii="Avenir Book" w:eastAsia="Times New Roman" w:hAnsi="Avenir Book" w:cs="Arial"/>
          <w:kern w:val="0"/>
          <w14:ligatures w14:val="none"/>
        </w:rPr>
      </w:pPr>
      <w:r w:rsidRPr="00D35658">
        <w:rPr>
          <w:rFonts w:ascii="Avenir Book" w:eastAsia="Times New Roman" w:hAnsi="Avenir Book" w:cs="Arial"/>
          <w:kern w:val="0"/>
          <w:bdr w:val="none" w:sz="0" w:space="0" w:color="auto" w:frame="1"/>
          <w14:ligatures w14:val="none"/>
        </w:rPr>
        <w:t>Labor Market Information – (LMI) &amp; Sector based statistics and job forecast classes. Career exploration.</w:t>
      </w:r>
    </w:p>
    <w:p w14:paraId="4A9449F8" w14:textId="62B6B6CD" w:rsidR="008332BD" w:rsidRPr="005573BF" w:rsidRDefault="005573BF" w:rsidP="005573BF">
      <w:pPr>
        <w:numPr>
          <w:ilvl w:val="0"/>
          <w:numId w:val="12"/>
        </w:numPr>
        <w:spacing w:after="0" w:line="240" w:lineRule="auto"/>
        <w:jc w:val="both"/>
        <w:textAlignment w:val="baseline"/>
        <w:rPr>
          <w:rFonts w:ascii="Avenir Book" w:eastAsia="Times New Roman" w:hAnsi="Avenir Book" w:cs="Arial"/>
          <w:kern w:val="0"/>
          <w14:ligatures w14:val="none"/>
        </w:rPr>
      </w:pPr>
      <w:r w:rsidRPr="00D35658">
        <w:rPr>
          <w:rFonts w:ascii="Avenir Book" w:eastAsia="Times New Roman" w:hAnsi="Avenir Book" w:cs="Arial"/>
          <w:kern w:val="0"/>
          <w:bdr w:val="none" w:sz="0" w:space="0" w:color="auto" w:frame="1"/>
          <w14:ligatures w14:val="none"/>
        </w:rPr>
        <w:t>Direct hiring events – Job recruitments: bring résumé and dress for success. Be prepared to Interview.</w:t>
      </w:r>
    </w:p>
    <w:sectPr w:rsidR="008332BD" w:rsidRPr="005573BF" w:rsidSect="008332BD">
      <w:pgSz w:w="12240" w:h="15840"/>
      <w:pgMar w:top="1440" w:right="1440" w:bottom="1440" w:left="1440" w:header="720" w:footer="720" w:gutter="0"/>
      <w:pgBorders w:offsetFrom="page">
        <w:top w:val="threeDEmboss" w:sz="48" w:space="24" w:color="auto"/>
        <w:left w:val="threeDEmboss" w:sz="48" w:space="24" w:color="auto"/>
        <w:bottom w:val="threeDEngrave" w:sz="48" w:space="24" w:color="auto"/>
        <w:right w:val="threeDEngrave" w:sz="4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ar(--headings-font-family)">
    <w:altName w:val="Cambri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3-Line-Icons">
    <w:altName w:val="Cambria"/>
    <w:panose1 w:val="020B0604020202020204"/>
    <w:charset w:val="00"/>
    <w:family w:val="roman"/>
    <w:notTrueType/>
    <w:pitch w:val="default"/>
  </w:font>
  <w:font w:name="Work Sans">
    <w:panose1 w:val="00000000000000000000"/>
    <w:charset w:val="4D"/>
    <w:family w:val="auto"/>
    <w:pitch w:val="variable"/>
    <w:sig w:usb0="A00000FF" w:usb1="5000E07B" w:usb2="00000000" w:usb3="00000000" w:csb0="00000193" w:csb1="00000000"/>
  </w:font>
  <w:font w:name="inherit">
    <w:altName w:val="Cambria"/>
    <w:panose1 w:val="020B0604020202020204"/>
    <w:charset w:val="00"/>
    <w:family w:val="roman"/>
    <w:notTrueType/>
    <w:pitch w:val="default"/>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5AFA"/>
    <w:multiLevelType w:val="multilevel"/>
    <w:tmpl w:val="FDD2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6121B"/>
    <w:multiLevelType w:val="multilevel"/>
    <w:tmpl w:val="85E4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201DDD"/>
    <w:multiLevelType w:val="multilevel"/>
    <w:tmpl w:val="97FC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87E4D"/>
    <w:multiLevelType w:val="multilevel"/>
    <w:tmpl w:val="318E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056BB"/>
    <w:multiLevelType w:val="multilevel"/>
    <w:tmpl w:val="300C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F31E6"/>
    <w:multiLevelType w:val="multilevel"/>
    <w:tmpl w:val="F94E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7A427E"/>
    <w:multiLevelType w:val="multilevel"/>
    <w:tmpl w:val="3536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B738F5"/>
    <w:multiLevelType w:val="multilevel"/>
    <w:tmpl w:val="B430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FB2575"/>
    <w:multiLevelType w:val="multilevel"/>
    <w:tmpl w:val="4412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451C16"/>
    <w:multiLevelType w:val="multilevel"/>
    <w:tmpl w:val="647E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7D5CBC"/>
    <w:multiLevelType w:val="multilevel"/>
    <w:tmpl w:val="BA96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B07582"/>
    <w:multiLevelType w:val="multilevel"/>
    <w:tmpl w:val="9A80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3002710">
    <w:abstractNumId w:val="3"/>
  </w:num>
  <w:num w:numId="2" w16cid:durableId="284846458">
    <w:abstractNumId w:val="1"/>
  </w:num>
  <w:num w:numId="3" w16cid:durableId="2113277142">
    <w:abstractNumId w:val="5"/>
  </w:num>
  <w:num w:numId="4" w16cid:durableId="1777871186">
    <w:abstractNumId w:val="2"/>
  </w:num>
  <w:num w:numId="5" w16cid:durableId="911430068">
    <w:abstractNumId w:val="7"/>
  </w:num>
  <w:num w:numId="6" w16cid:durableId="884025175">
    <w:abstractNumId w:val="10"/>
  </w:num>
  <w:num w:numId="7" w16cid:durableId="1403262134">
    <w:abstractNumId w:val="8"/>
  </w:num>
  <w:num w:numId="8" w16cid:durableId="1255243140">
    <w:abstractNumId w:val="4"/>
  </w:num>
  <w:num w:numId="9" w16cid:durableId="1635527026">
    <w:abstractNumId w:val="0"/>
  </w:num>
  <w:num w:numId="10" w16cid:durableId="1549486551">
    <w:abstractNumId w:val="6"/>
  </w:num>
  <w:num w:numId="11" w16cid:durableId="1141925133">
    <w:abstractNumId w:val="11"/>
  </w:num>
  <w:num w:numId="12" w16cid:durableId="873101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2B5"/>
    <w:rsid w:val="002872B5"/>
    <w:rsid w:val="005573BF"/>
    <w:rsid w:val="008332BD"/>
    <w:rsid w:val="00B51821"/>
    <w:rsid w:val="00D25C27"/>
    <w:rsid w:val="00EA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52F62B"/>
  <w15:chartTrackingRefBased/>
  <w15:docId w15:val="{4C5C2D95-B12A-D24A-9E0B-493E4465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7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7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87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7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7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87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2B5"/>
    <w:rPr>
      <w:rFonts w:eastAsiaTheme="majorEastAsia" w:cstheme="majorBidi"/>
      <w:color w:val="272727" w:themeColor="text1" w:themeTint="D8"/>
    </w:rPr>
  </w:style>
  <w:style w:type="paragraph" w:styleId="Title">
    <w:name w:val="Title"/>
    <w:basedOn w:val="Normal"/>
    <w:next w:val="Normal"/>
    <w:link w:val="TitleChar"/>
    <w:uiPriority w:val="10"/>
    <w:qFormat/>
    <w:rsid w:val="00287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2B5"/>
    <w:pPr>
      <w:spacing w:before="160"/>
      <w:jc w:val="center"/>
    </w:pPr>
    <w:rPr>
      <w:i/>
      <w:iCs/>
      <w:color w:val="404040" w:themeColor="text1" w:themeTint="BF"/>
    </w:rPr>
  </w:style>
  <w:style w:type="character" w:customStyle="1" w:styleId="QuoteChar">
    <w:name w:val="Quote Char"/>
    <w:basedOn w:val="DefaultParagraphFont"/>
    <w:link w:val="Quote"/>
    <w:uiPriority w:val="29"/>
    <w:rsid w:val="002872B5"/>
    <w:rPr>
      <w:i/>
      <w:iCs/>
      <w:color w:val="404040" w:themeColor="text1" w:themeTint="BF"/>
    </w:rPr>
  </w:style>
  <w:style w:type="paragraph" w:styleId="ListParagraph">
    <w:name w:val="List Paragraph"/>
    <w:basedOn w:val="Normal"/>
    <w:uiPriority w:val="34"/>
    <w:qFormat/>
    <w:rsid w:val="002872B5"/>
    <w:pPr>
      <w:ind w:left="720"/>
      <w:contextualSpacing/>
    </w:pPr>
  </w:style>
  <w:style w:type="character" w:styleId="IntenseEmphasis">
    <w:name w:val="Intense Emphasis"/>
    <w:basedOn w:val="DefaultParagraphFont"/>
    <w:uiPriority w:val="21"/>
    <w:qFormat/>
    <w:rsid w:val="002872B5"/>
    <w:rPr>
      <w:i/>
      <w:iCs/>
      <w:color w:val="0F4761" w:themeColor="accent1" w:themeShade="BF"/>
    </w:rPr>
  </w:style>
  <w:style w:type="paragraph" w:styleId="IntenseQuote">
    <w:name w:val="Intense Quote"/>
    <w:basedOn w:val="Normal"/>
    <w:next w:val="Normal"/>
    <w:link w:val="IntenseQuoteChar"/>
    <w:uiPriority w:val="30"/>
    <w:qFormat/>
    <w:rsid w:val="00287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2B5"/>
    <w:rPr>
      <w:i/>
      <w:iCs/>
      <w:color w:val="0F4761" w:themeColor="accent1" w:themeShade="BF"/>
    </w:rPr>
  </w:style>
  <w:style w:type="character" w:styleId="IntenseReference">
    <w:name w:val="Intense Reference"/>
    <w:basedOn w:val="DefaultParagraphFont"/>
    <w:uiPriority w:val="32"/>
    <w:qFormat/>
    <w:rsid w:val="002872B5"/>
    <w:rPr>
      <w:b/>
      <w:bCs/>
      <w:smallCaps/>
      <w:color w:val="0F4761" w:themeColor="accent1" w:themeShade="BF"/>
      <w:spacing w:val="5"/>
    </w:rPr>
  </w:style>
  <w:style w:type="paragraph" w:styleId="NormalWeb">
    <w:name w:val="Normal (Web)"/>
    <w:basedOn w:val="Normal"/>
    <w:uiPriority w:val="99"/>
    <w:semiHidden/>
    <w:unhideWhenUsed/>
    <w:rsid w:val="002872B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332BD"/>
    <w:rPr>
      <w:color w:val="0000FF"/>
      <w:u w:val="single"/>
    </w:rPr>
  </w:style>
  <w:style w:type="character" w:customStyle="1" w:styleId="et-waypoint">
    <w:name w:val="et-waypoint"/>
    <w:basedOn w:val="DefaultParagraphFont"/>
    <w:rsid w:val="008332BD"/>
  </w:style>
  <w:style w:type="character" w:customStyle="1" w:styleId="apple-converted-space">
    <w:name w:val="apple-converted-space"/>
    <w:basedOn w:val="DefaultParagraphFont"/>
    <w:rsid w:val="008332BD"/>
  </w:style>
  <w:style w:type="paragraph" w:customStyle="1" w:styleId="has-body-xsmall-font-size">
    <w:name w:val="has-body-xsmall-font-size"/>
    <w:basedOn w:val="Normal"/>
    <w:rsid w:val="008332B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lliantcorners.org/case-managemen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nami.org/support-education/mental-health-education/nami-family-to-family/" TargetMode="External"/><Relationship Id="rId4" Type="http://schemas.openxmlformats.org/officeDocument/2006/relationships/webSettings" Target="webSettings.xml"/><Relationship Id="rId9" Type="http://schemas.openxmlformats.org/officeDocument/2006/relationships/hyperlink" Target="https://www.nami.org/support-education/mental-health-education/nami-basics-ondem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1457</Words>
  <Characters>8310</Characters>
  <Application>Microsoft Office Word</Application>
  <DocSecurity>0</DocSecurity>
  <Lines>69</Lines>
  <Paragraphs>19</Paragraphs>
  <ScaleCrop>false</ScaleCrop>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Levy</dc:creator>
  <cp:keywords/>
  <dc:description/>
  <cp:lastModifiedBy>Eli Levy</cp:lastModifiedBy>
  <cp:revision>4</cp:revision>
  <dcterms:created xsi:type="dcterms:W3CDTF">2026-01-12T03:34:00Z</dcterms:created>
  <dcterms:modified xsi:type="dcterms:W3CDTF">2026-01-12T03:51:00Z</dcterms:modified>
</cp:coreProperties>
</file>